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CCB" w:rsidRPr="00265995" w:rsidRDefault="00345CCB" w:rsidP="00345CCB">
      <w:pPr>
        <w:ind w:left="-510" w:right="-284"/>
        <w:rPr>
          <w:rFonts w:ascii="Arial" w:eastAsia="Times New Roman" w:hAnsi="Arial" w:cs="Arial"/>
          <w:b/>
          <w:sz w:val="52"/>
          <w:szCs w:val="52"/>
        </w:rPr>
      </w:pPr>
    </w:p>
    <w:p w:rsidR="00345CCB" w:rsidRPr="00265995" w:rsidRDefault="00345CCB" w:rsidP="00345CCB">
      <w:pPr>
        <w:ind w:left="-510" w:right="-284"/>
        <w:rPr>
          <w:rFonts w:ascii="Arial" w:eastAsia="Times New Roman" w:hAnsi="Arial" w:cs="Arial"/>
          <w:b/>
          <w:sz w:val="52"/>
          <w:szCs w:val="52"/>
        </w:rPr>
      </w:pPr>
    </w:p>
    <w:p w:rsidR="00345CCB" w:rsidRPr="00265995" w:rsidRDefault="00345CCB" w:rsidP="00345CCB">
      <w:pPr>
        <w:ind w:left="-510" w:right="-284"/>
        <w:rPr>
          <w:rFonts w:ascii="Arial" w:eastAsia="Times New Roman" w:hAnsi="Arial" w:cs="Arial"/>
          <w:b/>
          <w:sz w:val="52"/>
          <w:szCs w:val="52"/>
        </w:rPr>
      </w:pPr>
    </w:p>
    <w:p w:rsidR="00345CCB" w:rsidRPr="00265995" w:rsidRDefault="00345CCB" w:rsidP="00345CCB">
      <w:pPr>
        <w:ind w:left="-510" w:right="-284"/>
        <w:rPr>
          <w:rFonts w:ascii="Arial" w:eastAsia="Times New Roman" w:hAnsi="Arial" w:cs="Arial"/>
          <w:b/>
          <w:sz w:val="52"/>
          <w:szCs w:val="52"/>
        </w:rPr>
      </w:pPr>
    </w:p>
    <w:p w:rsidR="00345CCB" w:rsidRPr="00265995" w:rsidRDefault="00345CCB" w:rsidP="00345CCB">
      <w:pPr>
        <w:ind w:left="-510" w:right="-284"/>
        <w:rPr>
          <w:rFonts w:ascii="Arial" w:eastAsia="Times New Roman" w:hAnsi="Arial" w:cs="Arial"/>
          <w:b/>
          <w:sz w:val="52"/>
          <w:szCs w:val="52"/>
        </w:rPr>
      </w:pPr>
    </w:p>
    <w:p w:rsidR="00345CCB" w:rsidRPr="00265995" w:rsidRDefault="00345CCB" w:rsidP="00345CCB">
      <w:pPr>
        <w:ind w:left="-510" w:right="-284"/>
        <w:rPr>
          <w:rFonts w:ascii="Arial" w:eastAsia="Times New Roman" w:hAnsi="Arial" w:cs="Arial"/>
          <w:b/>
          <w:sz w:val="52"/>
          <w:szCs w:val="52"/>
        </w:rPr>
      </w:pPr>
    </w:p>
    <w:p w:rsidR="00345CCB" w:rsidRPr="00265995" w:rsidRDefault="00345CCB" w:rsidP="00345CCB">
      <w:pPr>
        <w:ind w:left="-510" w:right="-284"/>
        <w:rPr>
          <w:rFonts w:ascii="Arial" w:eastAsia="Times New Roman" w:hAnsi="Arial" w:cs="Arial"/>
          <w:b/>
          <w:sz w:val="52"/>
          <w:szCs w:val="52"/>
        </w:rPr>
      </w:pPr>
    </w:p>
    <w:p w:rsidR="00345CCB" w:rsidRPr="00265995" w:rsidRDefault="00345CCB" w:rsidP="00345CCB">
      <w:pPr>
        <w:ind w:left="-510" w:right="-284"/>
        <w:rPr>
          <w:rFonts w:ascii="Arial" w:eastAsia="Times New Roman" w:hAnsi="Arial" w:cs="Arial"/>
          <w:b/>
          <w:sz w:val="52"/>
          <w:szCs w:val="52"/>
        </w:rPr>
      </w:pPr>
    </w:p>
    <w:p w:rsidR="00345CCB" w:rsidRPr="00265995" w:rsidRDefault="00345CCB" w:rsidP="00345CCB">
      <w:pPr>
        <w:ind w:left="-510" w:right="-284"/>
        <w:rPr>
          <w:rFonts w:ascii="Arial" w:eastAsia="Times New Roman" w:hAnsi="Arial" w:cs="Arial"/>
          <w:b/>
          <w:sz w:val="52"/>
          <w:szCs w:val="52"/>
        </w:rPr>
      </w:pPr>
    </w:p>
    <w:p w:rsidR="00345CCB" w:rsidRPr="00265995" w:rsidRDefault="00345CCB" w:rsidP="00345CCB">
      <w:pPr>
        <w:ind w:left="-510" w:right="-284"/>
        <w:rPr>
          <w:rFonts w:ascii="Arial" w:eastAsia="Times New Roman" w:hAnsi="Arial" w:cs="Arial"/>
          <w:b/>
          <w:sz w:val="52"/>
          <w:szCs w:val="52"/>
        </w:rPr>
      </w:pPr>
    </w:p>
    <w:p w:rsidR="00345CCB" w:rsidRPr="00265995" w:rsidRDefault="00345CCB" w:rsidP="00345CCB">
      <w:pPr>
        <w:ind w:left="-510" w:right="-284"/>
        <w:rPr>
          <w:rFonts w:ascii="Arial" w:eastAsia="Times New Roman" w:hAnsi="Arial" w:cs="Arial"/>
          <w:b/>
          <w:sz w:val="52"/>
          <w:szCs w:val="52"/>
        </w:rPr>
      </w:pPr>
    </w:p>
    <w:p w:rsidR="00345CCB" w:rsidRPr="00265995" w:rsidRDefault="00345CCB" w:rsidP="00345CCB">
      <w:pPr>
        <w:ind w:left="-510" w:right="-284"/>
        <w:rPr>
          <w:rFonts w:ascii="Arial" w:eastAsia="Times New Roman" w:hAnsi="Arial" w:cs="Arial"/>
          <w:b/>
          <w:sz w:val="52"/>
          <w:szCs w:val="52"/>
        </w:rPr>
      </w:pPr>
    </w:p>
    <w:p w:rsidR="00CA773F" w:rsidRPr="00265995" w:rsidRDefault="00CA773F" w:rsidP="00CA773F">
      <w:pPr>
        <w:ind w:right="-284"/>
        <w:rPr>
          <w:rFonts w:ascii="Arial" w:eastAsia="Times New Roman" w:hAnsi="Arial" w:cs="Arial"/>
          <w:b/>
          <w:sz w:val="52"/>
          <w:szCs w:val="52"/>
        </w:rPr>
      </w:pPr>
    </w:p>
    <w:p w:rsidR="00345CCB" w:rsidRPr="00265995" w:rsidRDefault="00F278F8" w:rsidP="00260FF5">
      <w:pPr>
        <w:ind w:right="-284"/>
        <w:jc w:val="center"/>
        <w:rPr>
          <w:rFonts w:ascii="Arial" w:eastAsia="Times New Roman" w:hAnsi="Arial" w:cs="Arial"/>
          <w:b/>
          <w:sz w:val="52"/>
          <w:szCs w:val="52"/>
        </w:rPr>
      </w:pPr>
      <w:r>
        <w:rPr>
          <w:rFonts w:ascii="Arial" w:eastAsia="Times New Roman" w:hAnsi="Arial" w:cs="Arial"/>
          <w:b/>
          <w:sz w:val="52"/>
          <w:szCs w:val="52"/>
        </w:rPr>
        <w:t>Governing Body Confidentiality</w:t>
      </w:r>
      <w:r w:rsidR="00345CCB" w:rsidRPr="00265995">
        <w:rPr>
          <w:rFonts w:ascii="Arial" w:eastAsia="Times New Roman" w:hAnsi="Arial" w:cs="Arial"/>
          <w:b/>
          <w:sz w:val="52"/>
          <w:szCs w:val="52"/>
        </w:rPr>
        <w:t xml:space="preserve"> Policy</w:t>
      </w:r>
      <w:r w:rsidR="00260FF5" w:rsidRPr="00265995">
        <w:rPr>
          <w:rFonts w:ascii="Arial" w:eastAsia="Times New Roman" w:hAnsi="Arial" w:cs="Arial"/>
          <w:b/>
          <w:sz w:val="52"/>
          <w:szCs w:val="52"/>
        </w:rPr>
        <w:t xml:space="preserve"> </w:t>
      </w:r>
    </w:p>
    <w:p w:rsidR="00345CCB" w:rsidRPr="00265995" w:rsidRDefault="00345CCB" w:rsidP="00345CCB">
      <w:pPr>
        <w:tabs>
          <w:tab w:val="left" w:pos="1665"/>
        </w:tabs>
        <w:rPr>
          <w:rFonts w:ascii="Arial" w:hAnsi="Arial" w:cs="Arial"/>
        </w:rPr>
      </w:pPr>
    </w:p>
    <w:p w:rsidR="00345CCB" w:rsidRPr="00265995" w:rsidRDefault="00345CCB" w:rsidP="00345CCB">
      <w:pPr>
        <w:tabs>
          <w:tab w:val="left" w:pos="1665"/>
        </w:tabs>
        <w:rPr>
          <w:rFonts w:ascii="Arial" w:hAnsi="Arial" w:cs="Arial"/>
        </w:rPr>
      </w:pPr>
    </w:p>
    <w:tbl>
      <w:tblPr>
        <w:tblStyle w:val="TableGrid1"/>
        <w:tblpPr w:leftFromText="180" w:rightFromText="180" w:vertAnchor="text" w:horzAnchor="margin" w:tblpX="-743" w:tblpY="29"/>
        <w:tblW w:w="10758" w:type="dxa"/>
        <w:tblBorders>
          <w:top w:val="thinThickMediumGap" w:sz="24" w:space="0" w:color="808080" w:themeColor="background1" w:themeShade="80"/>
          <w:left w:val="thinThickMediumGap" w:sz="24" w:space="0" w:color="808080" w:themeColor="background1" w:themeShade="80"/>
          <w:bottom w:val="thickThinMediumGap" w:sz="24" w:space="0" w:color="808080" w:themeColor="background1" w:themeShade="80"/>
          <w:right w:val="thickThinMediumGap" w:sz="24" w:space="0" w:color="808080" w:themeColor="background1" w:themeShade="80"/>
          <w:insideH w:val="none" w:sz="0" w:space="0" w:color="auto"/>
          <w:insideV w:val="none" w:sz="0" w:space="0" w:color="auto"/>
        </w:tblBorders>
        <w:tblLook w:val="04A0" w:firstRow="1" w:lastRow="0" w:firstColumn="1" w:lastColumn="0" w:noHBand="0" w:noVBand="1"/>
      </w:tblPr>
      <w:tblGrid>
        <w:gridCol w:w="5353"/>
        <w:gridCol w:w="5405"/>
      </w:tblGrid>
      <w:tr w:rsidR="00345CCB" w:rsidRPr="00265995" w:rsidTr="00030602">
        <w:tc>
          <w:tcPr>
            <w:tcW w:w="5353" w:type="dxa"/>
            <w:tcBorders>
              <w:top w:val="double" w:sz="4" w:space="0" w:color="auto"/>
              <w:left w:val="double" w:sz="4" w:space="0" w:color="auto"/>
              <w:bottom w:val="double" w:sz="4" w:space="0" w:color="auto"/>
              <w:right w:val="double" w:sz="4" w:space="0" w:color="auto"/>
            </w:tcBorders>
          </w:tcPr>
          <w:p w:rsidR="00345CCB" w:rsidRPr="00265995" w:rsidRDefault="00260FF5" w:rsidP="00E31720">
            <w:pPr>
              <w:rPr>
                <w:rFonts w:ascii="Arial" w:eastAsia="Times New Roman" w:hAnsi="Arial" w:cs="Arial"/>
                <w:sz w:val="20"/>
                <w:szCs w:val="20"/>
              </w:rPr>
            </w:pPr>
            <w:r w:rsidRPr="00265995">
              <w:rPr>
                <w:rFonts w:ascii="Arial" w:eastAsia="Times New Roman" w:hAnsi="Arial" w:cs="Arial"/>
                <w:b/>
                <w:sz w:val="20"/>
                <w:szCs w:val="20"/>
              </w:rPr>
              <w:t>Owner</w:t>
            </w:r>
            <w:r w:rsidR="00345CCB" w:rsidRPr="00265995">
              <w:rPr>
                <w:rFonts w:ascii="Arial" w:eastAsia="Times New Roman" w:hAnsi="Arial" w:cs="Arial"/>
                <w:b/>
                <w:sz w:val="20"/>
                <w:szCs w:val="20"/>
              </w:rPr>
              <w:t>:</w:t>
            </w:r>
            <w:r w:rsidR="00F278F8">
              <w:rPr>
                <w:rFonts w:ascii="Arial" w:eastAsia="Times New Roman" w:hAnsi="Arial" w:cs="Arial"/>
                <w:b/>
                <w:sz w:val="20"/>
                <w:szCs w:val="20"/>
              </w:rPr>
              <w:t xml:space="preserve"> Clerk to the Governing Body</w:t>
            </w:r>
          </w:p>
          <w:p w:rsidR="00345CCB" w:rsidRPr="00265995" w:rsidRDefault="00345CCB" w:rsidP="00E31720">
            <w:pPr>
              <w:rPr>
                <w:rFonts w:ascii="Arial" w:eastAsia="Times New Roman" w:hAnsi="Arial" w:cs="Arial"/>
                <w:sz w:val="20"/>
                <w:szCs w:val="20"/>
              </w:rPr>
            </w:pPr>
          </w:p>
          <w:p w:rsidR="00345CCB" w:rsidRPr="00265995" w:rsidRDefault="00345CCB" w:rsidP="00E31720">
            <w:pPr>
              <w:rPr>
                <w:rFonts w:ascii="Arial" w:eastAsia="Times New Roman" w:hAnsi="Arial" w:cs="Arial"/>
                <w:sz w:val="20"/>
                <w:szCs w:val="20"/>
              </w:rPr>
            </w:pPr>
          </w:p>
        </w:tc>
        <w:tc>
          <w:tcPr>
            <w:tcW w:w="5405" w:type="dxa"/>
            <w:tcBorders>
              <w:top w:val="double" w:sz="4" w:space="0" w:color="auto"/>
              <w:left w:val="double" w:sz="4" w:space="0" w:color="auto"/>
              <w:bottom w:val="double" w:sz="4" w:space="0" w:color="auto"/>
              <w:right w:val="double" w:sz="4" w:space="0" w:color="auto"/>
            </w:tcBorders>
          </w:tcPr>
          <w:p w:rsidR="00345CCB" w:rsidRPr="00265995" w:rsidRDefault="005C1E39" w:rsidP="00E31720">
            <w:pPr>
              <w:rPr>
                <w:rFonts w:ascii="Arial" w:eastAsia="Times New Roman" w:hAnsi="Arial" w:cs="Arial"/>
                <w:sz w:val="20"/>
                <w:szCs w:val="20"/>
              </w:rPr>
            </w:pPr>
            <w:r w:rsidRPr="00265995">
              <w:rPr>
                <w:rFonts w:ascii="Arial" w:eastAsia="Times New Roman" w:hAnsi="Arial" w:cs="Arial"/>
                <w:b/>
                <w:sz w:val="20"/>
                <w:szCs w:val="20"/>
              </w:rPr>
              <w:t>Related</w:t>
            </w:r>
            <w:r w:rsidR="00345CCB" w:rsidRPr="00265995">
              <w:rPr>
                <w:rFonts w:ascii="Arial" w:eastAsia="Times New Roman" w:hAnsi="Arial" w:cs="Arial"/>
                <w:b/>
                <w:sz w:val="20"/>
                <w:szCs w:val="20"/>
              </w:rPr>
              <w:t xml:space="preserve"> Strategies:</w:t>
            </w:r>
          </w:p>
          <w:p w:rsidR="00345CCB" w:rsidRDefault="00345CCB" w:rsidP="00E31720">
            <w:pPr>
              <w:rPr>
                <w:rFonts w:ascii="Arial" w:eastAsia="Times New Roman" w:hAnsi="Arial" w:cs="Arial"/>
                <w:sz w:val="20"/>
                <w:szCs w:val="20"/>
              </w:rPr>
            </w:pPr>
          </w:p>
          <w:p w:rsidR="00F278F8" w:rsidRPr="00265995" w:rsidRDefault="00F278F8" w:rsidP="00E31720">
            <w:pPr>
              <w:rPr>
                <w:rFonts w:ascii="Arial" w:eastAsia="Times New Roman" w:hAnsi="Arial" w:cs="Arial"/>
                <w:sz w:val="20"/>
                <w:szCs w:val="20"/>
              </w:rPr>
            </w:pPr>
          </w:p>
          <w:p w:rsidR="00345CCB" w:rsidRPr="00265995" w:rsidRDefault="00345CCB" w:rsidP="00E31720">
            <w:pPr>
              <w:rPr>
                <w:rFonts w:ascii="Arial" w:eastAsia="Times New Roman" w:hAnsi="Arial" w:cs="Arial"/>
                <w:sz w:val="20"/>
                <w:szCs w:val="20"/>
              </w:rPr>
            </w:pPr>
          </w:p>
        </w:tc>
      </w:tr>
      <w:tr w:rsidR="00345CCB" w:rsidRPr="00265995" w:rsidTr="00030602">
        <w:tc>
          <w:tcPr>
            <w:tcW w:w="10758" w:type="dxa"/>
            <w:gridSpan w:val="2"/>
            <w:tcBorders>
              <w:top w:val="double" w:sz="4" w:space="0" w:color="auto"/>
              <w:left w:val="double" w:sz="4" w:space="0" w:color="auto"/>
              <w:bottom w:val="double" w:sz="4" w:space="0" w:color="auto"/>
              <w:right w:val="double" w:sz="4" w:space="0" w:color="auto"/>
            </w:tcBorders>
          </w:tcPr>
          <w:p w:rsidR="00345CCB" w:rsidRPr="00265995" w:rsidRDefault="00345CCB" w:rsidP="00E31720">
            <w:pPr>
              <w:rPr>
                <w:rFonts w:ascii="Arial" w:eastAsia="Times New Roman" w:hAnsi="Arial" w:cs="Arial"/>
                <w:sz w:val="20"/>
                <w:szCs w:val="20"/>
              </w:rPr>
            </w:pPr>
            <w:r w:rsidRPr="00265995">
              <w:rPr>
                <w:rFonts w:ascii="Arial" w:eastAsia="Times New Roman" w:hAnsi="Arial" w:cs="Arial"/>
                <w:b/>
                <w:sz w:val="20"/>
                <w:szCs w:val="20"/>
              </w:rPr>
              <w:t>Relevant to:</w:t>
            </w:r>
          </w:p>
          <w:p w:rsidR="00345CCB" w:rsidRPr="00265995" w:rsidRDefault="00F278F8" w:rsidP="00E31720">
            <w:pPr>
              <w:rPr>
                <w:rFonts w:ascii="Arial" w:eastAsia="Times New Roman" w:hAnsi="Arial" w:cs="Arial"/>
                <w:sz w:val="20"/>
                <w:szCs w:val="20"/>
              </w:rPr>
            </w:pPr>
            <w:r>
              <w:rPr>
                <w:rFonts w:ascii="Arial" w:eastAsia="Times New Roman" w:hAnsi="Arial" w:cs="Arial"/>
                <w:sz w:val="20"/>
                <w:szCs w:val="20"/>
              </w:rPr>
              <w:t xml:space="preserve">Governing Body members, College staff and students and members of the public </w:t>
            </w:r>
          </w:p>
          <w:p w:rsidR="00345CCB" w:rsidRPr="00265995" w:rsidRDefault="00345CCB" w:rsidP="00E31720">
            <w:pPr>
              <w:rPr>
                <w:rFonts w:ascii="Arial" w:eastAsia="Times New Roman" w:hAnsi="Arial" w:cs="Arial"/>
                <w:sz w:val="20"/>
                <w:szCs w:val="20"/>
              </w:rPr>
            </w:pPr>
          </w:p>
        </w:tc>
      </w:tr>
    </w:tbl>
    <w:p w:rsidR="00345CCB" w:rsidRPr="00265995" w:rsidRDefault="00345CCB" w:rsidP="00345CCB">
      <w:pPr>
        <w:ind w:left="-794" w:right="567"/>
        <w:jc w:val="both"/>
        <w:rPr>
          <w:rFonts w:ascii="Arial" w:hAnsi="Arial" w:cs="Arial"/>
          <w:i/>
        </w:rPr>
      </w:pPr>
    </w:p>
    <w:p w:rsidR="00345CCB" w:rsidRPr="00265995" w:rsidRDefault="00345CCB" w:rsidP="00345CCB">
      <w:pPr>
        <w:ind w:left="-794" w:right="567"/>
        <w:jc w:val="both"/>
        <w:rPr>
          <w:rFonts w:ascii="Arial" w:hAnsi="Arial" w:cs="Arial"/>
          <w:i/>
        </w:rPr>
      </w:pPr>
      <w:r w:rsidRPr="00265995">
        <w:rPr>
          <w:rFonts w:ascii="Arial" w:hAnsi="Arial" w:cs="Arial"/>
          <w:i/>
        </w:rPr>
        <w:t>Office Use only:</w:t>
      </w:r>
    </w:p>
    <w:tbl>
      <w:tblPr>
        <w:tblStyle w:val="TableGrid1"/>
        <w:tblpPr w:leftFromText="180" w:rightFromText="180" w:vertAnchor="text" w:horzAnchor="margin" w:tblpX="-703" w:tblpY="22"/>
        <w:tblW w:w="10713" w:type="dxa"/>
        <w:tblBorders>
          <w:top w:val="thinThickMediumGap" w:sz="24" w:space="0" w:color="808080" w:themeColor="background1" w:themeShade="80"/>
          <w:left w:val="thinThickMediumGap" w:sz="24" w:space="0" w:color="808080" w:themeColor="background1" w:themeShade="80"/>
          <w:bottom w:val="thinThickMediumGap" w:sz="24" w:space="0" w:color="808080" w:themeColor="background1" w:themeShade="80"/>
          <w:right w:val="thickThinMediumGap" w:sz="2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50"/>
        <w:gridCol w:w="3052"/>
        <w:gridCol w:w="2409"/>
        <w:gridCol w:w="1985"/>
        <w:gridCol w:w="1417"/>
      </w:tblGrid>
      <w:tr w:rsidR="00345CCB" w:rsidRPr="00265995" w:rsidTr="00030602">
        <w:tc>
          <w:tcPr>
            <w:tcW w:w="1850" w:type="dxa"/>
          </w:tcPr>
          <w:p w:rsidR="00345CCB" w:rsidRPr="00265995" w:rsidRDefault="00260FF5" w:rsidP="00E31720">
            <w:pPr>
              <w:jc w:val="both"/>
              <w:rPr>
                <w:rFonts w:ascii="Arial" w:eastAsia="Times New Roman" w:hAnsi="Arial" w:cs="Arial"/>
                <w:sz w:val="20"/>
                <w:szCs w:val="20"/>
              </w:rPr>
            </w:pPr>
            <w:r w:rsidRPr="00265995">
              <w:rPr>
                <w:rFonts w:ascii="Arial" w:eastAsia="Times New Roman" w:hAnsi="Arial" w:cs="Arial"/>
                <w:b/>
                <w:sz w:val="20"/>
                <w:szCs w:val="20"/>
              </w:rPr>
              <w:t>Corporate Intranet Family:</w:t>
            </w:r>
          </w:p>
          <w:p w:rsidR="00345CCB" w:rsidRPr="00265995" w:rsidRDefault="00345CCB" w:rsidP="00E31720">
            <w:pPr>
              <w:jc w:val="both"/>
              <w:rPr>
                <w:rFonts w:ascii="Arial" w:eastAsia="Times New Roman" w:hAnsi="Arial" w:cs="Arial"/>
                <w:sz w:val="20"/>
                <w:szCs w:val="20"/>
              </w:rPr>
            </w:pPr>
          </w:p>
          <w:p w:rsidR="00345CCB" w:rsidRPr="00265995" w:rsidRDefault="00F278F8" w:rsidP="00E31720">
            <w:pPr>
              <w:jc w:val="both"/>
              <w:rPr>
                <w:rFonts w:ascii="Arial" w:eastAsia="Times New Roman" w:hAnsi="Arial" w:cs="Arial"/>
                <w:sz w:val="20"/>
                <w:szCs w:val="20"/>
              </w:rPr>
            </w:pPr>
            <w:r>
              <w:rPr>
                <w:rFonts w:ascii="Arial" w:eastAsia="Times New Roman" w:hAnsi="Arial" w:cs="Arial"/>
                <w:sz w:val="20"/>
                <w:szCs w:val="20"/>
              </w:rPr>
              <w:t>Governance</w:t>
            </w:r>
          </w:p>
        </w:tc>
        <w:tc>
          <w:tcPr>
            <w:tcW w:w="3052" w:type="dxa"/>
          </w:tcPr>
          <w:p w:rsidR="00345CCB" w:rsidRPr="00265995" w:rsidRDefault="00345CCB" w:rsidP="00E31720">
            <w:pPr>
              <w:rPr>
                <w:rFonts w:ascii="Arial" w:eastAsia="Times New Roman" w:hAnsi="Arial" w:cs="Arial"/>
                <w:b/>
                <w:sz w:val="20"/>
                <w:szCs w:val="20"/>
              </w:rPr>
            </w:pPr>
            <w:r w:rsidRPr="00265995">
              <w:rPr>
                <w:rFonts w:ascii="Arial" w:eastAsia="Times New Roman" w:hAnsi="Arial" w:cs="Arial"/>
                <w:b/>
                <w:sz w:val="20"/>
                <w:szCs w:val="20"/>
              </w:rPr>
              <w:t>Approval Board/Committee/Group:</w:t>
            </w:r>
            <w:r w:rsidR="00F278F8">
              <w:rPr>
                <w:rFonts w:ascii="Arial" w:eastAsia="Times New Roman" w:hAnsi="Arial" w:cs="Arial"/>
                <w:b/>
                <w:sz w:val="20"/>
                <w:szCs w:val="20"/>
              </w:rPr>
              <w:t xml:space="preserve"> SRG Committee</w:t>
            </w:r>
          </w:p>
          <w:p w:rsidR="00345CCB" w:rsidRPr="00265995" w:rsidRDefault="00345CCB" w:rsidP="00E31720">
            <w:pPr>
              <w:rPr>
                <w:rFonts w:ascii="Arial" w:eastAsia="Times New Roman" w:hAnsi="Arial" w:cs="Arial"/>
                <w:sz w:val="20"/>
                <w:szCs w:val="20"/>
              </w:rPr>
            </w:pPr>
            <w:r w:rsidRPr="00265995">
              <w:rPr>
                <w:rFonts w:ascii="Arial" w:eastAsia="Times New Roman" w:hAnsi="Arial" w:cs="Arial"/>
                <w:b/>
                <w:sz w:val="20"/>
                <w:szCs w:val="20"/>
              </w:rPr>
              <w:t>Executive Owner:</w:t>
            </w:r>
            <w:r w:rsidR="00F278F8">
              <w:rPr>
                <w:rFonts w:ascii="Arial" w:eastAsia="Times New Roman" w:hAnsi="Arial" w:cs="Arial"/>
                <w:b/>
                <w:sz w:val="20"/>
                <w:szCs w:val="20"/>
              </w:rPr>
              <w:t xml:space="preserve"> Clerk</w:t>
            </w:r>
          </w:p>
          <w:p w:rsidR="00345CCB" w:rsidRPr="00265995" w:rsidRDefault="00345CCB" w:rsidP="00E31720">
            <w:pPr>
              <w:rPr>
                <w:rFonts w:ascii="Arial" w:eastAsia="Times New Roman" w:hAnsi="Arial" w:cs="Arial"/>
                <w:sz w:val="20"/>
                <w:szCs w:val="20"/>
              </w:rPr>
            </w:pPr>
          </w:p>
        </w:tc>
        <w:tc>
          <w:tcPr>
            <w:tcW w:w="2409" w:type="dxa"/>
          </w:tcPr>
          <w:p w:rsidR="00345CCB" w:rsidRPr="00265995" w:rsidRDefault="00345CCB" w:rsidP="00E31720">
            <w:pPr>
              <w:rPr>
                <w:rFonts w:ascii="Arial" w:eastAsia="Times New Roman" w:hAnsi="Arial" w:cs="Arial"/>
                <w:sz w:val="20"/>
                <w:szCs w:val="20"/>
              </w:rPr>
            </w:pPr>
            <w:r w:rsidRPr="00265995">
              <w:rPr>
                <w:rFonts w:ascii="Arial" w:eastAsia="Times New Roman" w:hAnsi="Arial" w:cs="Arial"/>
                <w:b/>
                <w:sz w:val="20"/>
                <w:szCs w:val="20"/>
              </w:rPr>
              <w:t>Approval/Re-approval Date:</w:t>
            </w:r>
          </w:p>
          <w:p w:rsidR="00345CCB" w:rsidRPr="00265995" w:rsidRDefault="00081C64" w:rsidP="00E31720">
            <w:pPr>
              <w:rPr>
                <w:rFonts w:ascii="Arial" w:eastAsia="Times New Roman" w:hAnsi="Arial" w:cs="Arial"/>
                <w:sz w:val="20"/>
                <w:szCs w:val="20"/>
              </w:rPr>
            </w:pPr>
            <w:r>
              <w:rPr>
                <w:rFonts w:ascii="Arial" w:eastAsia="Times New Roman" w:hAnsi="Arial" w:cs="Arial"/>
                <w:sz w:val="20"/>
                <w:szCs w:val="20"/>
              </w:rPr>
              <w:t>13.11.2019</w:t>
            </w:r>
          </w:p>
          <w:p w:rsidR="00345CCB" w:rsidRPr="00265995" w:rsidRDefault="00345CCB" w:rsidP="00E31720">
            <w:pPr>
              <w:rPr>
                <w:rFonts w:ascii="Arial" w:eastAsia="Times New Roman" w:hAnsi="Arial" w:cs="Arial"/>
                <w:sz w:val="20"/>
                <w:szCs w:val="20"/>
              </w:rPr>
            </w:pPr>
          </w:p>
        </w:tc>
        <w:tc>
          <w:tcPr>
            <w:tcW w:w="1985" w:type="dxa"/>
          </w:tcPr>
          <w:p w:rsidR="00345CCB" w:rsidRPr="00265995" w:rsidRDefault="00345CCB" w:rsidP="00E31720">
            <w:pPr>
              <w:rPr>
                <w:rFonts w:ascii="Arial" w:eastAsia="Times New Roman" w:hAnsi="Arial" w:cs="Arial"/>
                <w:sz w:val="20"/>
                <w:szCs w:val="20"/>
              </w:rPr>
            </w:pPr>
            <w:r w:rsidRPr="00265995">
              <w:rPr>
                <w:rFonts w:ascii="Arial" w:eastAsia="Times New Roman" w:hAnsi="Arial" w:cs="Arial"/>
                <w:b/>
                <w:sz w:val="20"/>
                <w:szCs w:val="20"/>
              </w:rPr>
              <w:t>Implementation Date:</w:t>
            </w:r>
          </w:p>
          <w:p w:rsidR="00345CCB" w:rsidRPr="00265995" w:rsidRDefault="00081C64" w:rsidP="00E31720">
            <w:pPr>
              <w:rPr>
                <w:rFonts w:ascii="Arial" w:eastAsia="Times New Roman" w:hAnsi="Arial" w:cs="Arial"/>
                <w:sz w:val="20"/>
                <w:szCs w:val="20"/>
              </w:rPr>
            </w:pPr>
            <w:r>
              <w:rPr>
                <w:rFonts w:ascii="Arial" w:eastAsia="Times New Roman" w:hAnsi="Arial" w:cs="Arial"/>
                <w:sz w:val="20"/>
                <w:szCs w:val="20"/>
              </w:rPr>
              <w:t>13.11.2019</w:t>
            </w:r>
          </w:p>
          <w:p w:rsidR="00345CCB" w:rsidRPr="00265995" w:rsidRDefault="00345CCB" w:rsidP="00E31720">
            <w:pPr>
              <w:rPr>
                <w:rFonts w:ascii="Arial" w:eastAsia="Times New Roman" w:hAnsi="Arial" w:cs="Arial"/>
                <w:sz w:val="20"/>
                <w:szCs w:val="20"/>
              </w:rPr>
            </w:pPr>
          </w:p>
        </w:tc>
        <w:tc>
          <w:tcPr>
            <w:tcW w:w="1417" w:type="dxa"/>
          </w:tcPr>
          <w:p w:rsidR="00345CCB" w:rsidRPr="00265995" w:rsidRDefault="00345CCB" w:rsidP="00E31720">
            <w:pPr>
              <w:rPr>
                <w:rFonts w:ascii="Arial" w:eastAsia="Times New Roman" w:hAnsi="Arial" w:cs="Arial"/>
                <w:sz w:val="20"/>
                <w:szCs w:val="20"/>
              </w:rPr>
            </w:pPr>
            <w:r w:rsidRPr="00265995">
              <w:rPr>
                <w:rFonts w:ascii="Arial" w:eastAsia="Times New Roman" w:hAnsi="Arial" w:cs="Arial"/>
                <w:b/>
                <w:sz w:val="20"/>
                <w:szCs w:val="20"/>
              </w:rPr>
              <w:t>Next Review Date:</w:t>
            </w:r>
          </w:p>
          <w:p w:rsidR="00345CCB" w:rsidRPr="00265995" w:rsidRDefault="00B1061D" w:rsidP="00E31720">
            <w:pPr>
              <w:rPr>
                <w:rFonts w:ascii="Arial" w:eastAsia="Times New Roman" w:hAnsi="Arial" w:cs="Arial"/>
                <w:sz w:val="20"/>
                <w:szCs w:val="20"/>
              </w:rPr>
            </w:pPr>
            <w:r>
              <w:rPr>
                <w:rFonts w:ascii="Arial" w:eastAsia="Times New Roman" w:hAnsi="Arial" w:cs="Arial"/>
                <w:sz w:val="20"/>
                <w:szCs w:val="20"/>
              </w:rPr>
              <w:t>November 2020</w:t>
            </w:r>
          </w:p>
          <w:p w:rsidR="00345CCB" w:rsidRPr="00265995" w:rsidRDefault="00345CCB" w:rsidP="00E31720">
            <w:pPr>
              <w:rPr>
                <w:rFonts w:ascii="Arial" w:eastAsia="Times New Roman" w:hAnsi="Arial" w:cs="Arial"/>
                <w:sz w:val="20"/>
                <w:szCs w:val="20"/>
              </w:rPr>
            </w:pPr>
          </w:p>
        </w:tc>
      </w:tr>
    </w:tbl>
    <w:p w:rsidR="00345CCB" w:rsidRPr="00265995" w:rsidRDefault="00345CCB">
      <w:pPr>
        <w:rPr>
          <w:rFonts w:ascii="Arial" w:hAnsi="Arial" w:cs="Arial"/>
        </w:rPr>
      </w:pPr>
      <w:r w:rsidRPr="00265995">
        <w:rPr>
          <w:rFonts w:ascii="Arial" w:hAnsi="Arial" w:cs="Arial"/>
        </w:rPr>
        <w:br w:type="page"/>
      </w:r>
    </w:p>
    <w:p w:rsidR="00345CCB" w:rsidRPr="00265995" w:rsidRDefault="00345CCB">
      <w:pPr>
        <w:rPr>
          <w:rFonts w:ascii="Arial" w:hAnsi="Arial" w:cs="Arial"/>
        </w:rPr>
      </w:pPr>
    </w:p>
    <w:p w:rsidR="00345CCB" w:rsidRPr="00265995" w:rsidRDefault="00345CCB">
      <w:pPr>
        <w:rPr>
          <w:rFonts w:ascii="Arial" w:hAnsi="Arial" w:cs="Arial"/>
        </w:rPr>
      </w:pPr>
    </w:p>
    <w:p w:rsidR="00345CCB" w:rsidRPr="00265995" w:rsidRDefault="00345CCB">
      <w:pPr>
        <w:rPr>
          <w:rFonts w:ascii="Arial" w:hAnsi="Arial" w:cs="Arial"/>
        </w:rPr>
      </w:pPr>
    </w:p>
    <w:p w:rsidR="00EE0F15" w:rsidRPr="00265995" w:rsidRDefault="00EE0F15" w:rsidP="00EE0F15">
      <w:pPr>
        <w:ind w:left="-567"/>
        <w:rPr>
          <w:rFonts w:ascii="Arial" w:hAnsi="Arial" w:cs="Arial"/>
          <w:b/>
          <w:bCs/>
          <w:sz w:val="28"/>
          <w:szCs w:val="28"/>
        </w:rPr>
      </w:pPr>
    </w:p>
    <w:p w:rsidR="00EE0F15" w:rsidRPr="00265995" w:rsidRDefault="00EE0F15" w:rsidP="00EE0F15">
      <w:pPr>
        <w:ind w:left="-567"/>
        <w:rPr>
          <w:rFonts w:ascii="Arial" w:hAnsi="Arial" w:cs="Arial"/>
          <w:b/>
          <w:bCs/>
          <w:sz w:val="28"/>
          <w:szCs w:val="28"/>
        </w:rPr>
      </w:pPr>
      <w:r w:rsidRPr="00265995">
        <w:rPr>
          <w:rFonts w:ascii="Arial" w:hAnsi="Arial" w:cs="Arial"/>
          <w:b/>
          <w:bCs/>
          <w:sz w:val="28"/>
          <w:szCs w:val="28"/>
        </w:rPr>
        <w:t xml:space="preserve">New Policy or Substantive Policy Review </w:t>
      </w:r>
    </w:p>
    <w:p w:rsidR="00EE0F15" w:rsidRPr="00265995" w:rsidRDefault="00EE0F15" w:rsidP="00EE0F15">
      <w:pPr>
        <w:rPr>
          <w:rFonts w:ascii="Arial" w:hAnsi="Arial" w:cs="Arial"/>
          <w:b/>
          <w:bCs/>
          <w:sz w:val="28"/>
          <w:szCs w:val="28"/>
        </w:rPr>
      </w:pPr>
    </w:p>
    <w:tbl>
      <w:tblPr>
        <w:tblStyle w:val="TableGrid"/>
        <w:tblW w:w="10490" w:type="dxa"/>
        <w:tblInd w:w="-714" w:type="dxa"/>
        <w:tblLayout w:type="fixed"/>
        <w:tblLook w:val="04A0" w:firstRow="1" w:lastRow="0" w:firstColumn="1" w:lastColumn="0" w:noHBand="0" w:noVBand="1"/>
      </w:tblPr>
      <w:tblGrid>
        <w:gridCol w:w="993"/>
        <w:gridCol w:w="1530"/>
        <w:gridCol w:w="1872"/>
        <w:gridCol w:w="1701"/>
        <w:gridCol w:w="1559"/>
        <w:gridCol w:w="1418"/>
        <w:gridCol w:w="1417"/>
      </w:tblGrid>
      <w:tr w:rsidR="00EE0F15" w:rsidRPr="00265995" w:rsidTr="00E31720">
        <w:tc>
          <w:tcPr>
            <w:tcW w:w="993" w:type="dxa"/>
            <w:shd w:val="clear" w:color="auto" w:fill="D9D9D9" w:themeFill="background1" w:themeFillShade="D9"/>
          </w:tcPr>
          <w:p w:rsidR="00EE0F15" w:rsidRPr="00265995" w:rsidRDefault="00EE0F15" w:rsidP="00E31720">
            <w:pPr>
              <w:rPr>
                <w:rFonts w:ascii="Arial" w:hAnsi="Arial" w:cs="Arial"/>
                <w:b/>
                <w:bCs/>
                <w:sz w:val="20"/>
                <w:szCs w:val="20"/>
              </w:rPr>
            </w:pPr>
            <w:r w:rsidRPr="00265995">
              <w:rPr>
                <w:rFonts w:ascii="Arial" w:hAnsi="Arial" w:cs="Arial"/>
                <w:b/>
                <w:bCs/>
                <w:sz w:val="20"/>
                <w:szCs w:val="20"/>
              </w:rPr>
              <w:t>Version</w:t>
            </w:r>
          </w:p>
        </w:tc>
        <w:tc>
          <w:tcPr>
            <w:tcW w:w="1530" w:type="dxa"/>
            <w:shd w:val="clear" w:color="auto" w:fill="D9D9D9" w:themeFill="background1" w:themeFillShade="D9"/>
          </w:tcPr>
          <w:p w:rsidR="00EE0F15" w:rsidRPr="00265995" w:rsidRDefault="00EE0F15" w:rsidP="00E31720">
            <w:pPr>
              <w:rPr>
                <w:rFonts w:ascii="Arial" w:hAnsi="Arial" w:cs="Arial"/>
                <w:b/>
                <w:bCs/>
                <w:sz w:val="20"/>
                <w:szCs w:val="20"/>
              </w:rPr>
            </w:pPr>
            <w:r w:rsidRPr="00265995">
              <w:rPr>
                <w:rFonts w:ascii="Arial" w:hAnsi="Arial" w:cs="Arial"/>
                <w:b/>
                <w:bCs/>
                <w:sz w:val="20"/>
                <w:szCs w:val="20"/>
              </w:rPr>
              <w:t>Date</w:t>
            </w:r>
          </w:p>
        </w:tc>
        <w:tc>
          <w:tcPr>
            <w:tcW w:w="1872" w:type="dxa"/>
            <w:shd w:val="clear" w:color="auto" w:fill="D9D9D9" w:themeFill="background1" w:themeFillShade="D9"/>
          </w:tcPr>
          <w:p w:rsidR="00EE0F15" w:rsidRPr="00265995" w:rsidRDefault="00EE0F15" w:rsidP="00E31720">
            <w:pPr>
              <w:rPr>
                <w:rFonts w:ascii="Arial" w:hAnsi="Arial" w:cs="Arial"/>
                <w:b/>
                <w:bCs/>
                <w:sz w:val="20"/>
                <w:szCs w:val="20"/>
              </w:rPr>
            </w:pPr>
            <w:r w:rsidRPr="00265995">
              <w:rPr>
                <w:rFonts w:ascii="Arial" w:hAnsi="Arial" w:cs="Arial"/>
                <w:b/>
                <w:bCs/>
                <w:sz w:val="20"/>
                <w:szCs w:val="20"/>
              </w:rPr>
              <w:t xml:space="preserve">Policy Development Agreed by </w:t>
            </w:r>
            <w:r w:rsidRPr="00265995">
              <w:rPr>
                <w:rFonts w:ascii="Arial" w:hAnsi="Arial" w:cs="Arial"/>
                <w:b/>
                <w:bCs/>
                <w:i/>
                <w:sz w:val="18"/>
                <w:szCs w:val="18"/>
              </w:rPr>
              <w:t>(Executive Owner)</w:t>
            </w:r>
            <w:r w:rsidRPr="00265995">
              <w:rPr>
                <w:rFonts w:ascii="Arial" w:hAnsi="Arial" w:cs="Arial"/>
                <w:b/>
                <w:bCs/>
                <w:sz w:val="20"/>
                <w:szCs w:val="20"/>
              </w:rPr>
              <w:t xml:space="preserve"> </w:t>
            </w:r>
          </w:p>
          <w:p w:rsidR="00EE0F15" w:rsidRPr="00265995" w:rsidRDefault="00EE0F15" w:rsidP="00E31720">
            <w:pPr>
              <w:rPr>
                <w:rFonts w:ascii="Arial" w:hAnsi="Arial" w:cs="Arial"/>
                <w:b/>
                <w:bCs/>
                <w:sz w:val="20"/>
                <w:szCs w:val="20"/>
              </w:rPr>
            </w:pPr>
          </w:p>
        </w:tc>
        <w:tc>
          <w:tcPr>
            <w:tcW w:w="1701" w:type="dxa"/>
            <w:shd w:val="clear" w:color="auto" w:fill="D9D9D9" w:themeFill="background1" w:themeFillShade="D9"/>
          </w:tcPr>
          <w:p w:rsidR="00EE0F15" w:rsidRPr="00265995" w:rsidRDefault="00EE0F15" w:rsidP="00E31720">
            <w:pPr>
              <w:rPr>
                <w:rFonts w:ascii="Arial" w:hAnsi="Arial" w:cs="Arial"/>
                <w:b/>
                <w:bCs/>
                <w:sz w:val="20"/>
                <w:szCs w:val="20"/>
              </w:rPr>
            </w:pPr>
            <w:r w:rsidRPr="00265995">
              <w:rPr>
                <w:rFonts w:ascii="Arial" w:hAnsi="Arial" w:cs="Arial"/>
                <w:b/>
                <w:bCs/>
                <w:sz w:val="20"/>
                <w:szCs w:val="20"/>
              </w:rPr>
              <w:t>Policy Development Author</w:t>
            </w:r>
          </w:p>
        </w:tc>
        <w:tc>
          <w:tcPr>
            <w:tcW w:w="1559" w:type="dxa"/>
            <w:shd w:val="clear" w:color="auto" w:fill="D9D9D9" w:themeFill="background1" w:themeFillShade="D9"/>
          </w:tcPr>
          <w:p w:rsidR="00EE0F15" w:rsidRPr="00265995" w:rsidRDefault="00EE0F15" w:rsidP="00E31720">
            <w:pPr>
              <w:rPr>
                <w:rFonts w:ascii="Arial" w:hAnsi="Arial" w:cs="Arial"/>
                <w:b/>
                <w:bCs/>
                <w:sz w:val="20"/>
                <w:szCs w:val="20"/>
              </w:rPr>
            </w:pPr>
            <w:r w:rsidRPr="00265995">
              <w:rPr>
                <w:rFonts w:ascii="Arial" w:hAnsi="Arial" w:cs="Arial"/>
                <w:b/>
                <w:bCs/>
                <w:sz w:val="20"/>
                <w:szCs w:val="20"/>
              </w:rPr>
              <w:t>Draft Policy Verified by</w:t>
            </w:r>
          </w:p>
        </w:tc>
        <w:tc>
          <w:tcPr>
            <w:tcW w:w="1418" w:type="dxa"/>
            <w:shd w:val="clear" w:color="auto" w:fill="D9D9D9" w:themeFill="background1" w:themeFillShade="D9"/>
          </w:tcPr>
          <w:p w:rsidR="00EE0F15" w:rsidRPr="00265995" w:rsidRDefault="00EE0F15" w:rsidP="00E31720">
            <w:pPr>
              <w:rPr>
                <w:rFonts w:ascii="Arial" w:hAnsi="Arial" w:cs="Arial"/>
                <w:b/>
                <w:bCs/>
                <w:sz w:val="20"/>
                <w:szCs w:val="20"/>
              </w:rPr>
            </w:pPr>
            <w:r w:rsidRPr="00265995">
              <w:rPr>
                <w:rFonts w:ascii="Arial" w:hAnsi="Arial" w:cs="Arial"/>
                <w:b/>
                <w:bCs/>
                <w:sz w:val="20"/>
                <w:szCs w:val="20"/>
              </w:rPr>
              <w:t xml:space="preserve">Policy Approval  </w:t>
            </w:r>
          </w:p>
          <w:p w:rsidR="00EE0F15" w:rsidRPr="00265995" w:rsidRDefault="00EE0F15" w:rsidP="00E31720">
            <w:pPr>
              <w:rPr>
                <w:rFonts w:ascii="Arial" w:hAnsi="Arial" w:cs="Arial"/>
                <w:b/>
                <w:bCs/>
                <w:sz w:val="20"/>
                <w:szCs w:val="20"/>
              </w:rPr>
            </w:pPr>
          </w:p>
          <w:p w:rsidR="00EE0F15" w:rsidRPr="00265995" w:rsidRDefault="00EE0F15" w:rsidP="00E31720">
            <w:pPr>
              <w:rPr>
                <w:rFonts w:ascii="Arial" w:hAnsi="Arial" w:cs="Arial"/>
                <w:b/>
                <w:bCs/>
                <w:sz w:val="20"/>
                <w:szCs w:val="20"/>
              </w:rPr>
            </w:pPr>
          </w:p>
        </w:tc>
        <w:tc>
          <w:tcPr>
            <w:tcW w:w="1417" w:type="dxa"/>
            <w:shd w:val="clear" w:color="auto" w:fill="D9D9D9" w:themeFill="background1" w:themeFillShade="D9"/>
          </w:tcPr>
          <w:p w:rsidR="00EE0F15" w:rsidRPr="00265995" w:rsidRDefault="00EE0F15" w:rsidP="00E31720">
            <w:pPr>
              <w:rPr>
                <w:rFonts w:ascii="Arial" w:hAnsi="Arial" w:cs="Arial"/>
                <w:b/>
                <w:bCs/>
                <w:sz w:val="20"/>
                <w:szCs w:val="20"/>
              </w:rPr>
            </w:pPr>
            <w:r w:rsidRPr="00265995">
              <w:rPr>
                <w:rFonts w:ascii="Arial" w:hAnsi="Arial" w:cs="Arial"/>
                <w:b/>
                <w:bCs/>
                <w:sz w:val="20"/>
                <w:szCs w:val="20"/>
              </w:rPr>
              <w:t xml:space="preserve">Impact Assessment </w:t>
            </w:r>
          </w:p>
          <w:p w:rsidR="00EE0F15" w:rsidRPr="00265995" w:rsidRDefault="00EE0F15" w:rsidP="00E31720">
            <w:pPr>
              <w:rPr>
                <w:rFonts w:ascii="Arial" w:hAnsi="Arial" w:cs="Arial"/>
                <w:b/>
                <w:bCs/>
                <w:sz w:val="20"/>
                <w:szCs w:val="20"/>
              </w:rPr>
            </w:pPr>
            <w:r w:rsidRPr="00265995">
              <w:rPr>
                <w:rFonts w:ascii="Arial" w:hAnsi="Arial" w:cs="Arial"/>
                <w:bCs/>
                <w:i/>
                <w:sz w:val="16"/>
                <w:szCs w:val="16"/>
              </w:rPr>
              <w:t>(if applicable)</w:t>
            </w:r>
          </w:p>
        </w:tc>
      </w:tr>
      <w:tr w:rsidR="00EE0F15" w:rsidRPr="00265995" w:rsidTr="00E31720">
        <w:tc>
          <w:tcPr>
            <w:tcW w:w="993" w:type="dxa"/>
          </w:tcPr>
          <w:p w:rsidR="00EE0F15" w:rsidRPr="00265995" w:rsidRDefault="00F278F8" w:rsidP="00E31720">
            <w:pPr>
              <w:rPr>
                <w:rFonts w:ascii="Arial" w:hAnsi="Arial" w:cs="Arial"/>
                <w:bCs/>
              </w:rPr>
            </w:pPr>
            <w:r>
              <w:rPr>
                <w:rFonts w:ascii="Arial" w:hAnsi="Arial" w:cs="Arial"/>
                <w:bCs/>
              </w:rPr>
              <w:t>1</w:t>
            </w:r>
          </w:p>
          <w:p w:rsidR="00EE0F15" w:rsidRPr="00265995" w:rsidRDefault="00EE0F15" w:rsidP="00E31720">
            <w:pPr>
              <w:rPr>
                <w:rFonts w:ascii="Arial" w:hAnsi="Arial" w:cs="Arial"/>
                <w:bCs/>
              </w:rPr>
            </w:pPr>
          </w:p>
        </w:tc>
        <w:tc>
          <w:tcPr>
            <w:tcW w:w="1530" w:type="dxa"/>
          </w:tcPr>
          <w:p w:rsidR="00EE0F15" w:rsidRPr="00265995" w:rsidRDefault="00F278F8" w:rsidP="00E31720">
            <w:pPr>
              <w:rPr>
                <w:rFonts w:ascii="Arial" w:hAnsi="Arial" w:cs="Arial"/>
                <w:bCs/>
              </w:rPr>
            </w:pPr>
            <w:r>
              <w:rPr>
                <w:rFonts w:ascii="Arial" w:hAnsi="Arial" w:cs="Arial"/>
                <w:bCs/>
              </w:rPr>
              <w:t>4.11.19</w:t>
            </w:r>
          </w:p>
        </w:tc>
        <w:tc>
          <w:tcPr>
            <w:tcW w:w="1872" w:type="dxa"/>
          </w:tcPr>
          <w:p w:rsidR="00EE0F15" w:rsidRPr="004E7A46" w:rsidRDefault="00F278F8" w:rsidP="004E7A46">
            <w:pPr>
              <w:rPr>
                <w:rFonts w:ascii="Arial" w:hAnsi="Arial" w:cs="Arial"/>
                <w:bCs/>
              </w:rPr>
            </w:pPr>
            <w:r w:rsidRPr="004E7A46">
              <w:rPr>
                <w:rFonts w:ascii="Arial" w:hAnsi="Arial" w:cs="Arial"/>
                <w:bCs/>
              </w:rPr>
              <w:t xml:space="preserve">Requested by </w:t>
            </w:r>
            <w:r w:rsidR="004E7A46" w:rsidRPr="004E7A46">
              <w:rPr>
                <w:rFonts w:ascii="Arial" w:hAnsi="Arial" w:cs="Arial"/>
                <w:bCs/>
              </w:rPr>
              <w:t xml:space="preserve">Governing Body </w:t>
            </w:r>
          </w:p>
        </w:tc>
        <w:tc>
          <w:tcPr>
            <w:tcW w:w="1701" w:type="dxa"/>
          </w:tcPr>
          <w:p w:rsidR="00EE0F15" w:rsidRPr="004E7A46" w:rsidRDefault="00F278F8" w:rsidP="00E31720">
            <w:pPr>
              <w:rPr>
                <w:rFonts w:ascii="Arial" w:hAnsi="Arial" w:cs="Arial"/>
                <w:bCs/>
              </w:rPr>
            </w:pPr>
            <w:r w:rsidRPr="004E7A46">
              <w:rPr>
                <w:rFonts w:ascii="Arial" w:hAnsi="Arial" w:cs="Arial"/>
                <w:bCs/>
              </w:rPr>
              <w:t>Clerk</w:t>
            </w:r>
          </w:p>
        </w:tc>
        <w:tc>
          <w:tcPr>
            <w:tcW w:w="1559" w:type="dxa"/>
          </w:tcPr>
          <w:p w:rsidR="00EE0F15" w:rsidRPr="004E7A46" w:rsidRDefault="00F278F8" w:rsidP="00E31720">
            <w:pPr>
              <w:rPr>
                <w:rFonts w:ascii="Arial" w:hAnsi="Arial" w:cs="Arial"/>
                <w:bCs/>
              </w:rPr>
            </w:pPr>
            <w:r w:rsidRPr="004E7A46">
              <w:rPr>
                <w:rFonts w:ascii="Arial" w:hAnsi="Arial" w:cs="Arial"/>
                <w:bCs/>
              </w:rPr>
              <w:t>CEP</w:t>
            </w:r>
          </w:p>
        </w:tc>
        <w:tc>
          <w:tcPr>
            <w:tcW w:w="1418" w:type="dxa"/>
          </w:tcPr>
          <w:p w:rsidR="00EE0F15" w:rsidRPr="004E7A46" w:rsidRDefault="00F278F8" w:rsidP="00E31720">
            <w:pPr>
              <w:rPr>
                <w:rFonts w:ascii="Arial" w:hAnsi="Arial" w:cs="Arial"/>
                <w:bCs/>
              </w:rPr>
            </w:pPr>
            <w:r w:rsidRPr="004E7A46">
              <w:rPr>
                <w:rFonts w:ascii="Arial" w:hAnsi="Arial" w:cs="Arial"/>
                <w:bCs/>
              </w:rPr>
              <w:t>SRG Committee</w:t>
            </w:r>
          </w:p>
        </w:tc>
        <w:tc>
          <w:tcPr>
            <w:tcW w:w="1417" w:type="dxa"/>
          </w:tcPr>
          <w:p w:rsidR="00EE0F15" w:rsidRPr="00265995" w:rsidRDefault="00EE0F15" w:rsidP="00E31720">
            <w:pPr>
              <w:rPr>
                <w:rFonts w:ascii="Arial" w:hAnsi="Arial" w:cs="Arial"/>
                <w:b/>
                <w:bCs/>
              </w:rPr>
            </w:pPr>
          </w:p>
        </w:tc>
      </w:tr>
    </w:tbl>
    <w:p w:rsidR="00EE0F15" w:rsidRPr="00265995" w:rsidRDefault="00EE0F15" w:rsidP="00EE0F15">
      <w:pPr>
        <w:rPr>
          <w:rFonts w:ascii="Arial" w:hAnsi="Arial" w:cs="Arial"/>
          <w:b/>
          <w:bCs/>
          <w:sz w:val="20"/>
          <w:szCs w:val="20"/>
        </w:rPr>
      </w:pPr>
    </w:p>
    <w:tbl>
      <w:tblPr>
        <w:tblStyle w:val="TableGrid"/>
        <w:tblW w:w="10490" w:type="dxa"/>
        <w:tblInd w:w="-714"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69"/>
        <w:gridCol w:w="8221"/>
      </w:tblGrid>
      <w:tr w:rsidR="00EE0F15" w:rsidRPr="00265995" w:rsidTr="00F56C0E">
        <w:trPr>
          <w:trHeight w:val="1058"/>
        </w:trPr>
        <w:tc>
          <w:tcPr>
            <w:tcW w:w="2269" w:type="dxa"/>
            <w:shd w:val="clear" w:color="auto" w:fill="D9D9D9" w:themeFill="background1" w:themeFillShade="D9"/>
            <w:vAlign w:val="center"/>
          </w:tcPr>
          <w:p w:rsidR="00EE0F15" w:rsidRPr="00265995" w:rsidRDefault="00EE0F15" w:rsidP="00F56C0E">
            <w:pPr>
              <w:rPr>
                <w:rFonts w:ascii="Arial" w:hAnsi="Arial" w:cs="Arial"/>
                <w:b/>
                <w:bCs/>
                <w:sz w:val="28"/>
                <w:szCs w:val="28"/>
              </w:rPr>
            </w:pPr>
            <w:r w:rsidRPr="00265995">
              <w:rPr>
                <w:rFonts w:ascii="Arial" w:hAnsi="Arial" w:cs="Arial"/>
                <w:b/>
                <w:bCs/>
                <w:sz w:val="20"/>
                <w:szCs w:val="20"/>
              </w:rPr>
              <w:t>Ra</w:t>
            </w:r>
            <w:r w:rsidR="00F56C0E" w:rsidRPr="00265995">
              <w:rPr>
                <w:rFonts w:ascii="Arial" w:hAnsi="Arial" w:cs="Arial"/>
                <w:b/>
                <w:bCs/>
                <w:sz w:val="20"/>
                <w:szCs w:val="20"/>
              </w:rPr>
              <w:t xml:space="preserve">tionale for new or substantive </w:t>
            </w:r>
            <w:r w:rsidRPr="00265995">
              <w:rPr>
                <w:rFonts w:ascii="Arial" w:hAnsi="Arial" w:cs="Arial"/>
                <w:b/>
                <w:bCs/>
                <w:sz w:val="20"/>
                <w:szCs w:val="20"/>
              </w:rPr>
              <w:t>policy review</w:t>
            </w:r>
          </w:p>
        </w:tc>
        <w:tc>
          <w:tcPr>
            <w:tcW w:w="8221" w:type="dxa"/>
          </w:tcPr>
          <w:p w:rsidR="00EE0F15" w:rsidRPr="00265995" w:rsidRDefault="00EE0F15" w:rsidP="00E31720">
            <w:pPr>
              <w:rPr>
                <w:rFonts w:ascii="Arial" w:hAnsi="Arial" w:cs="Arial"/>
                <w:bCs/>
                <w:sz w:val="20"/>
                <w:szCs w:val="20"/>
              </w:rPr>
            </w:pPr>
          </w:p>
          <w:p w:rsidR="00EE0F15" w:rsidRPr="00265995" w:rsidRDefault="00F278F8" w:rsidP="00F278F8">
            <w:pPr>
              <w:rPr>
                <w:rFonts w:ascii="Arial" w:hAnsi="Arial" w:cs="Arial"/>
                <w:bCs/>
                <w:sz w:val="20"/>
                <w:szCs w:val="20"/>
              </w:rPr>
            </w:pPr>
            <w:r>
              <w:rPr>
                <w:rFonts w:ascii="Arial" w:hAnsi="Arial" w:cs="Arial"/>
                <w:bCs/>
                <w:sz w:val="20"/>
                <w:szCs w:val="20"/>
              </w:rPr>
              <w:t xml:space="preserve">SRG Committee charged with </w:t>
            </w:r>
            <w:r w:rsidR="004E7A46">
              <w:rPr>
                <w:rFonts w:ascii="Arial" w:hAnsi="Arial" w:cs="Arial"/>
                <w:bCs/>
                <w:sz w:val="20"/>
                <w:szCs w:val="20"/>
              </w:rPr>
              <w:t xml:space="preserve">clarifying the Governing Body’s </w:t>
            </w:r>
            <w:r>
              <w:rPr>
                <w:rFonts w:ascii="Arial" w:hAnsi="Arial" w:cs="Arial"/>
                <w:bCs/>
                <w:sz w:val="20"/>
                <w:szCs w:val="20"/>
              </w:rPr>
              <w:t xml:space="preserve">rules on confidentiality </w:t>
            </w:r>
            <w:r w:rsidR="004E7A46">
              <w:rPr>
                <w:rFonts w:ascii="Arial" w:hAnsi="Arial" w:cs="Arial"/>
                <w:bCs/>
                <w:sz w:val="20"/>
                <w:szCs w:val="20"/>
              </w:rPr>
              <w:t xml:space="preserve">of board minutes and papers </w:t>
            </w:r>
            <w:r>
              <w:rPr>
                <w:rFonts w:ascii="Arial" w:hAnsi="Arial" w:cs="Arial"/>
                <w:bCs/>
                <w:sz w:val="20"/>
                <w:szCs w:val="20"/>
              </w:rPr>
              <w:t>and the process for reviewing declassification and release of confidential items in line with the Instrument and Articles of Government (Instrument 17.4 refe</w:t>
            </w:r>
            <w:r w:rsidR="00C8495D">
              <w:rPr>
                <w:rFonts w:ascii="Arial" w:hAnsi="Arial" w:cs="Arial"/>
                <w:bCs/>
                <w:sz w:val="20"/>
                <w:szCs w:val="20"/>
              </w:rPr>
              <w:t>rs:).</w:t>
            </w:r>
          </w:p>
          <w:p w:rsidR="00EE0F15" w:rsidRPr="00265995" w:rsidRDefault="00EE0F15" w:rsidP="00E31720">
            <w:pPr>
              <w:rPr>
                <w:rFonts w:ascii="Arial" w:hAnsi="Arial" w:cs="Arial"/>
                <w:bCs/>
                <w:sz w:val="20"/>
                <w:szCs w:val="20"/>
              </w:rPr>
            </w:pPr>
          </w:p>
        </w:tc>
      </w:tr>
    </w:tbl>
    <w:p w:rsidR="00EE0F15" w:rsidRPr="00265995" w:rsidRDefault="00EE0F15" w:rsidP="00EE0F15">
      <w:pPr>
        <w:rPr>
          <w:rFonts w:ascii="Arial" w:hAnsi="Arial" w:cs="Arial"/>
          <w:b/>
          <w:bCs/>
          <w:sz w:val="28"/>
          <w:szCs w:val="28"/>
        </w:rPr>
      </w:pPr>
    </w:p>
    <w:p w:rsidR="00EE0F15" w:rsidRPr="00265995" w:rsidRDefault="00EE0F15" w:rsidP="00EE0F15">
      <w:pPr>
        <w:rPr>
          <w:rFonts w:ascii="Arial" w:hAnsi="Arial" w:cs="Arial"/>
          <w:b/>
          <w:bCs/>
          <w:sz w:val="28"/>
          <w:szCs w:val="28"/>
        </w:rPr>
      </w:pPr>
    </w:p>
    <w:p w:rsidR="00EE0F15" w:rsidRPr="00265995" w:rsidRDefault="00EE0F15" w:rsidP="00E31720">
      <w:pPr>
        <w:ind w:left="-567"/>
        <w:rPr>
          <w:rFonts w:ascii="Arial" w:hAnsi="Arial" w:cs="Arial"/>
          <w:b/>
          <w:bCs/>
          <w:sz w:val="28"/>
          <w:szCs w:val="28"/>
        </w:rPr>
      </w:pPr>
      <w:r w:rsidRPr="00265995">
        <w:rPr>
          <w:rFonts w:ascii="Arial" w:hAnsi="Arial" w:cs="Arial"/>
          <w:b/>
          <w:bCs/>
          <w:sz w:val="28"/>
          <w:szCs w:val="28"/>
        </w:rPr>
        <w:t xml:space="preserve">Periodic Policy Review / Change History </w:t>
      </w:r>
    </w:p>
    <w:p w:rsidR="00EE0F15" w:rsidRPr="00265995" w:rsidRDefault="00EE0F15" w:rsidP="00EE0F15">
      <w:pPr>
        <w:rPr>
          <w:rFonts w:ascii="Arial" w:hAnsi="Arial" w:cs="Arial"/>
          <w:b/>
          <w:bCs/>
          <w:sz w:val="28"/>
          <w:szCs w:val="28"/>
        </w:rPr>
      </w:pPr>
    </w:p>
    <w:tbl>
      <w:tblPr>
        <w:tblStyle w:val="TableGrid"/>
        <w:tblW w:w="10519" w:type="dxa"/>
        <w:tblInd w:w="-743" w:type="dxa"/>
        <w:tblLook w:val="04A0" w:firstRow="1" w:lastRow="0" w:firstColumn="1" w:lastColumn="0" w:noHBand="0" w:noVBand="1"/>
      </w:tblPr>
      <w:tblGrid>
        <w:gridCol w:w="993"/>
        <w:gridCol w:w="1050"/>
        <w:gridCol w:w="5187"/>
        <w:gridCol w:w="1418"/>
        <w:gridCol w:w="1871"/>
      </w:tblGrid>
      <w:tr w:rsidR="00EE0F15" w:rsidRPr="00265995" w:rsidTr="00E31720">
        <w:tc>
          <w:tcPr>
            <w:tcW w:w="993" w:type="dxa"/>
            <w:shd w:val="clear" w:color="auto" w:fill="D9D9D9" w:themeFill="background1" w:themeFillShade="D9"/>
          </w:tcPr>
          <w:p w:rsidR="00EE0F15" w:rsidRPr="00265995" w:rsidRDefault="00EE0F15" w:rsidP="00E31720">
            <w:pPr>
              <w:rPr>
                <w:rFonts w:ascii="Arial" w:hAnsi="Arial" w:cs="Arial"/>
                <w:b/>
                <w:bCs/>
                <w:sz w:val="20"/>
                <w:szCs w:val="20"/>
              </w:rPr>
            </w:pPr>
            <w:r w:rsidRPr="00265995">
              <w:rPr>
                <w:rFonts w:ascii="Arial" w:hAnsi="Arial" w:cs="Arial"/>
                <w:b/>
                <w:bCs/>
                <w:sz w:val="20"/>
                <w:szCs w:val="20"/>
              </w:rPr>
              <w:t>Version</w:t>
            </w:r>
          </w:p>
        </w:tc>
        <w:tc>
          <w:tcPr>
            <w:tcW w:w="1050" w:type="dxa"/>
            <w:shd w:val="clear" w:color="auto" w:fill="D9D9D9" w:themeFill="background1" w:themeFillShade="D9"/>
          </w:tcPr>
          <w:p w:rsidR="00EE0F15" w:rsidRPr="00265995" w:rsidRDefault="00EE0F15" w:rsidP="00E31720">
            <w:pPr>
              <w:rPr>
                <w:rFonts w:ascii="Arial" w:hAnsi="Arial" w:cs="Arial"/>
                <w:b/>
                <w:bCs/>
                <w:sz w:val="20"/>
                <w:szCs w:val="20"/>
              </w:rPr>
            </w:pPr>
            <w:r w:rsidRPr="00265995">
              <w:rPr>
                <w:rFonts w:ascii="Arial" w:hAnsi="Arial" w:cs="Arial"/>
                <w:b/>
                <w:bCs/>
                <w:sz w:val="20"/>
                <w:szCs w:val="20"/>
              </w:rPr>
              <w:t xml:space="preserve">Date of Review / Revision </w:t>
            </w:r>
          </w:p>
        </w:tc>
        <w:tc>
          <w:tcPr>
            <w:tcW w:w="5187" w:type="dxa"/>
            <w:shd w:val="clear" w:color="auto" w:fill="D9D9D9" w:themeFill="background1" w:themeFillShade="D9"/>
          </w:tcPr>
          <w:p w:rsidR="00EE0F15" w:rsidRPr="00265995" w:rsidRDefault="00EE0F15" w:rsidP="00E31720">
            <w:pPr>
              <w:rPr>
                <w:rFonts w:ascii="Arial" w:hAnsi="Arial" w:cs="Arial"/>
                <w:b/>
                <w:bCs/>
                <w:sz w:val="20"/>
                <w:szCs w:val="20"/>
              </w:rPr>
            </w:pPr>
          </w:p>
          <w:p w:rsidR="00EE0F15" w:rsidRPr="00265995" w:rsidRDefault="00EE0F15" w:rsidP="00E31720">
            <w:pPr>
              <w:rPr>
                <w:rFonts w:ascii="Arial" w:hAnsi="Arial" w:cs="Arial"/>
                <w:b/>
                <w:bCs/>
                <w:sz w:val="20"/>
                <w:szCs w:val="20"/>
              </w:rPr>
            </w:pPr>
            <w:r w:rsidRPr="00265995">
              <w:rPr>
                <w:rFonts w:ascii="Arial" w:hAnsi="Arial" w:cs="Arial"/>
                <w:b/>
                <w:bCs/>
                <w:sz w:val="20"/>
                <w:szCs w:val="20"/>
              </w:rPr>
              <w:t xml:space="preserve">Description of Change </w:t>
            </w:r>
          </w:p>
        </w:tc>
        <w:tc>
          <w:tcPr>
            <w:tcW w:w="1418" w:type="dxa"/>
            <w:shd w:val="clear" w:color="auto" w:fill="D9D9D9" w:themeFill="background1" w:themeFillShade="D9"/>
          </w:tcPr>
          <w:p w:rsidR="00EE0F15" w:rsidRPr="00265995" w:rsidRDefault="00EE0F15" w:rsidP="00E31720">
            <w:pPr>
              <w:rPr>
                <w:rFonts w:ascii="Arial" w:hAnsi="Arial" w:cs="Arial"/>
                <w:b/>
                <w:bCs/>
                <w:sz w:val="20"/>
                <w:szCs w:val="20"/>
              </w:rPr>
            </w:pPr>
            <w:r w:rsidRPr="00265995">
              <w:rPr>
                <w:rFonts w:ascii="Arial" w:hAnsi="Arial" w:cs="Arial"/>
                <w:b/>
                <w:bCs/>
                <w:sz w:val="20"/>
                <w:szCs w:val="20"/>
              </w:rPr>
              <w:t xml:space="preserve">Reviewed </w:t>
            </w:r>
          </w:p>
          <w:p w:rsidR="00EE0F15" w:rsidRPr="00265995" w:rsidRDefault="00EE0F15" w:rsidP="00E31720">
            <w:pPr>
              <w:rPr>
                <w:rFonts w:ascii="Arial" w:hAnsi="Arial" w:cs="Arial"/>
                <w:b/>
                <w:bCs/>
                <w:sz w:val="20"/>
                <w:szCs w:val="20"/>
              </w:rPr>
            </w:pPr>
            <w:r w:rsidRPr="00265995">
              <w:rPr>
                <w:rFonts w:ascii="Arial" w:hAnsi="Arial" w:cs="Arial"/>
                <w:b/>
                <w:bCs/>
                <w:sz w:val="20"/>
                <w:szCs w:val="20"/>
              </w:rPr>
              <w:t xml:space="preserve">By </w:t>
            </w:r>
          </w:p>
        </w:tc>
        <w:tc>
          <w:tcPr>
            <w:tcW w:w="1871" w:type="dxa"/>
            <w:shd w:val="clear" w:color="auto" w:fill="D9D9D9" w:themeFill="background1" w:themeFillShade="D9"/>
          </w:tcPr>
          <w:p w:rsidR="00EE0F15" w:rsidRPr="00265995" w:rsidRDefault="00EE0F15" w:rsidP="00E31720">
            <w:pPr>
              <w:rPr>
                <w:rFonts w:ascii="Arial" w:hAnsi="Arial" w:cs="Arial"/>
                <w:b/>
                <w:bCs/>
                <w:sz w:val="20"/>
                <w:szCs w:val="20"/>
              </w:rPr>
            </w:pPr>
            <w:r w:rsidRPr="00265995">
              <w:rPr>
                <w:rFonts w:ascii="Arial" w:hAnsi="Arial" w:cs="Arial"/>
                <w:b/>
                <w:bCs/>
                <w:sz w:val="20"/>
                <w:szCs w:val="20"/>
              </w:rPr>
              <w:t xml:space="preserve">Approved </w:t>
            </w:r>
          </w:p>
          <w:p w:rsidR="00EE0F15" w:rsidRPr="00265995" w:rsidRDefault="00EE0F15" w:rsidP="00E31720">
            <w:pPr>
              <w:rPr>
                <w:rFonts w:ascii="Arial" w:hAnsi="Arial" w:cs="Arial"/>
                <w:b/>
                <w:bCs/>
                <w:sz w:val="20"/>
                <w:szCs w:val="20"/>
              </w:rPr>
            </w:pPr>
            <w:r w:rsidRPr="00265995">
              <w:rPr>
                <w:rFonts w:ascii="Arial" w:hAnsi="Arial" w:cs="Arial"/>
                <w:b/>
                <w:bCs/>
                <w:sz w:val="20"/>
                <w:szCs w:val="20"/>
              </w:rPr>
              <w:t xml:space="preserve">By </w:t>
            </w:r>
          </w:p>
          <w:p w:rsidR="00EE0F15" w:rsidRPr="00265995" w:rsidRDefault="00EE0F15" w:rsidP="00E31720">
            <w:pPr>
              <w:rPr>
                <w:rFonts w:ascii="Arial" w:hAnsi="Arial" w:cs="Arial"/>
                <w:b/>
                <w:bCs/>
                <w:sz w:val="20"/>
                <w:szCs w:val="20"/>
              </w:rPr>
            </w:pPr>
            <w:r w:rsidRPr="00265995">
              <w:rPr>
                <w:rFonts w:ascii="Arial" w:hAnsi="Arial" w:cs="Arial"/>
                <w:b/>
                <w:bCs/>
                <w:i/>
                <w:sz w:val="18"/>
                <w:szCs w:val="18"/>
              </w:rPr>
              <w:t>(Executive Owner)</w:t>
            </w:r>
          </w:p>
        </w:tc>
      </w:tr>
      <w:tr w:rsidR="00EE0F15" w:rsidRPr="00265995" w:rsidTr="00E31720">
        <w:tc>
          <w:tcPr>
            <w:tcW w:w="993" w:type="dxa"/>
          </w:tcPr>
          <w:p w:rsidR="00EE0F15" w:rsidRPr="00265995" w:rsidRDefault="00F278F8" w:rsidP="00E31720">
            <w:pPr>
              <w:rPr>
                <w:rFonts w:ascii="Arial" w:hAnsi="Arial" w:cs="Arial"/>
                <w:bCs/>
                <w:sz w:val="20"/>
                <w:szCs w:val="20"/>
              </w:rPr>
            </w:pPr>
            <w:r>
              <w:rPr>
                <w:rFonts w:ascii="Arial" w:hAnsi="Arial" w:cs="Arial"/>
                <w:bCs/>
                <w:sz w:val="20"/>
                <w:szCs w:val="20"/>
              </w:rPr>
              <w:t>1</w:t>
            </w:r>
          </w:p>
          <w:p w:rsidR="00EE0F15" w:rsidRPr="00265995" w:rsidRDefault="00EE0F15" w:rsidP="00E31720">
            <w:pPr>
              <w:rPr>
                <w:rFonts w:ascii="Arial" w:hAnsi="Arial" w:cs="Arial"/>
                <w:bCs/>
                <w:sz w:val="20"/>
                <w:szCs w:val="20"/>
              </w:rPr>
            </w:pPr>
          </w:p>
        </w:tc>
        <w:tc>
          <w:tcPr>
            <w:tcW w:w="1050" w:type="dxa"/>
          </w:tcPr>
          <w:p w:rsidR="00EE0F15" w:rsidRPr="00265995" w:rsidRDefault="00F278F8" w:rsidP="00E31720">
            <w:pPr>
              <w:rPr>
                <w:rFonts w:ascii="Arial" w:hAnsi="Arial" w:cs="Arial"/>
                <w:bCs/>
                <w:sz w:val="20"/>
                <w:szCs w:val="20"/>
              </w:rPr>
            </w:pPr>
            <w:r>
              <w:rPr>
                <w:rFonts w:ascii="Arial" w:hAnsi="Arial" w:cs="Arial"/>
                <w:bCs/>
                <w:sz w:val="20"/>
                <w:szCs w:val="20"/>
              </w:rPr>
              <w:t>4.11.19</w:t>
            </w:r>
          </w:p>
        </w:tc>
        <w:tc>
          <w:tcPr>
            <w:tcW w:w="5187" w:type="dxa"/>
          </w:tcPr>
          <w:p w:rsidR="00EE0F15" w:rsidRPr="00265995" w:rsidRDefault="00F278F8" w:rsidP="00F278F8">
            <w:pPr>
              <w:rPr>
                <w:rFonts w:ascii="Arial" w:hAnsi="Arial" w:cs="Arial"/>
                <w:bCs/>
                <w:sz w:val="20"/>
                <w:szCs w:val="20"/>
              </w:rPr>
            </w:pPr>
            <w:r>
              <w:rPr>
                <w:rFonts w:ascii="Arial" w:hAnsi="Arial" w:cs="Arial"/>
                <w:bCs/>
                <w:sz w:val="20"/>
                <w:szCs w:val="20"/>
              </w:rPr>
              <w:t xml:space="preserve">First draft based on the principles approved by SRG Committee at its meeting on 19 June 2019 </w:t>
            </w:r>
          </w:p>
        </w:tc>
        <w:tc>
          <w:tcPr>
            <w:tcW w:w="1418" w:type="dxa"/>
          </w:tcPr>
          <w:p w:rsidR="00EE0F15" w:rsidRPr="00265995" w:rsidRDefault="00F278F8" w:rsidP="00E31720">
            <w:pPr>
              <w:rPr>
                <w:rFonts w:ascii="Arial" w:hAnsi="Arial" w:cs="Arial"/>
                <w:bCs/>
                <w:sz w:val="20"/>
                <w:szCs w:val="20"/>
              </w:rPr>
            </w:pPr>
            <w:r>
              <w:rPr>
                <w:rFonts w:ascii="Arial" w:hAnsi="Arial" w:cs="Arial"/>
                <w:bCs/>
                <w:sz w:val="20"/>
                <w:szCs w:val="20"/>
              </w:rPr>
              <w:t>CEP</w:t>
            </w:r>
          </w:p>
        </w:tc>
        <w:tc>
          <w:tcPr>
            <w:tcW w:w="1871" w:type="dxa"/>
          </w:tcPr>
          <w:p w:rsidR="00EE0F15" w:rsidRPr="00265995" w:rsidRDefault="00F278F8" w:rsidP="00E31720">
            <w:pPr>
              <w:rPr>
                <w:rFonts w:ascii="Arial" w:hAnsi="Arial" w:cs="Arial"/>
                <w:bCs/>
                <w:sz w:val="20"/>
                <w:szCs w:val="20"/>
              </w:rPr>
            </w:pPr>
            <w:r>
              <w:rPr>
                <w:rFonts w:ascii="Arial" w:hAnsi="Arial" w:cs="Arial"/>
                <w:bCs/>
                <w:sz w:val="20"/>
                <w:szCs w:val="20"/>
              </w:rPr>
              <w:t>TBC</w:t>
            </w:r>
          </w:p>
        </w:tc>
      </w:tr>
      <w:tr w:rsidR="00EE0F15" w:rsidRPr="00265995" w:rsidTr="00E31720">
        <w:tc>
          <w:tcPr>
            <w:tcW w:w="993" w:type="dxa"/>
          </w:tcPr>
          <w:p w:rsidR="00EE0F15" w:rsidRPr="00265995" w:rsidRDefault="00081C64" w:rsidP="00E31720">
            <w:pPr>
              <w:rPr>
                <w:rFonts w:ascii="Arial" w:hAnsi="Arial" w:cs="Arial"/>
                <w:bCs/>
                <w:sz w:val="20"/>
                <w:szCs w:val="20"/>
              </w:rPr>
            </w:pPr>
            <w:r>
              <w:rPr>
                <w:rFonts w:ascii="Arial" w:hAnsi="Arial" w:cs="Arial"/>
                <w:bCs/>
                <w:sz w:val="20"/>
                <w:szCs w:val="20"/>
              </w:rPr>
              <w:t>2</w:t>
            </w:r>
          </w:p>
        </w:tc>
        <w:tc>
          <w:tcPr>
            <w:tcW w:w="1050" w:type="dxa"/>
          </w:tcPr>
          <w:p w:rsidR="00EE0F15" w:rsidRPr="00265995" w:rsidRDefault="00081C64" w:rsidP="00E31720">
            <w:pPr>
              <w:rPr>
                <w:rFonts w:ascii="Arial" w:hAnsi="Arial" w:cs="Arial"/>
                <w:bCs/>
                <w:sz w:val="20"/>
                <w:szCs w:val="20"/>
              </w:rPr>
            </w:pPr>
            <w:r>
              <w:rPr>
                <w:rFonts w:ascii="Arial" w:hAnsi="Arial" w:cs="Arial"/>
                <w:bCs/>
                <w:sz w:val="20"/>
                <w:szCs w:val="20"/>
              </w:rPr>
              <w:t>13.11.19</w:t>
            </w:r>
          </w:p>
        </w:tc>
        <w:tc>
          <w:tcPr>
            <w:tcW w:w="5187" w:type="dxa"/>
          </w:tcPr>
          <w:p w:rsidR="00EE0F15" w:rsidRPr="00265995" w:rsidRDefault="00081C64" w:rsidP="00E31720">
            <w:pPr>
              <w:rPr>
                <w:rFonts w:ascii="Arial" w:hAnsi="Arial" w:cs="Arial"/>
                <w:bCs/>
                <w:sz w:val="20"/>
                <w:szCs w:val="20"/>
              </w:rPr>
            </w:pPr>
            <w:r>
              <w:rPr>
                <w:rFonts w:ascii="Arial" w:hAnsi="Arial" w:cs="Arial"/>
                <w:bCs/>
                <w:sz w:val="20"/>
                <w:szCs w:val="20"/>
              </w:rPr>
              <w:t>SRG Committee required amendments as a condition of approval</w:t>
            </w:r>
          </w:p>
          <w:p w:rsidR="00EE0F15" w:rsidRPr="00265995" w:rsidRDefault="00EE0F15" w:rsidP="00E31720">
            <w:pPr>
              <w:rPr>
                <w:rFonts w:ascii="Arial" w:hAnsi="Arial" w:cs="Arial"/>
                <w:bCs/>
                <w:sz w:val="20"/>
                <w:szCs w:val="20"/>
              </w:rPr>
            </w:pPr>
          </w:p>
        </w:tc>
        <w:tc>
          <w:tcPr>
            <w:tcW w:w="1418" w:type="dxa"/>
          </w:tcPr>
          <w:p w:rsidR="00EE0F15" w:rsidRPr="00265995" w:rsidRDefault="00081C64" w:rsidP="00E31720">
            <w:pPr>
              <w:rPr>
                <w:rFonts w:ascii="Arial" w:hAnsi="Arial" w:cs="Arial"/>
                <w:bCs/>
                <w:sz w:val="20"/>
                <w:szCs w:val="20"/>
              </w:rPr>
            </w:pPr>
            <w:r>
              <w:rPr>
                <w:rFonts w:ascii="Arial" w:hAnsi="Arial" w:cs="Arial"/>
                <w:bCs/>
                <w:sz w:val="20"/>
                <w:szCs w:val="20"/>
              </w:rPr>
              <w:t>Clerk</w:t>
            </w:r>
          </w:p>
        </w:tc>
        <w:tc>
          <w:tcPr>
            <w:tcW w:w="1871" w:type="dxa"/>
          </w:tcPr>
          <w:p w:rsidR="00EE0F15" w:rsidRPr="00265995" w:rsidRDefault="00081C64" w:rsidP="00E31720">
            <w:pPr>
              <w:rPr>
                <w:rFonts w:ascii="Arial" w:hAnsi="Arial" w:cs="Arial"/>
                <w:bCs/>
                <w:sz w:val="20"/>
                <w:szCs w:val="20"/>
              </w:rPr>
            </w:pPr>
            <w:r>
              <w:rPr>
                <w:rFonts w:ascii="Arial" w:hAnsi="Arial" w:cs="Arial"/>
                <w:bCs/>
                <w:sz w:val="20"/>
                <w:szCs w:val="20"/>
              </w:rPr>
              <w:t>SRG</w:t>
            </w:r>
          </w:p>
        </w:tc>
      </w:tr>
      <w:tr w:rsidR="00EE0F15" w:rsidRPr="00265995" w:rsidTr="00E31720">
        <w:tc>
          <w:tcPr>
            <w:tcW w:w="993" w:type="dxa"/>
          </w:tcPr>
          <w:p w:rsidR="00EE0F15" w:rsidRPr="00265995" w:rsidRDefault="00EE0F15" w:rsidP="00E31720">
            <w:pPr>
              <w:rPr>
                <w:rFonts w:ascii="Arial" w:hAnsi="Arial" w:cs="Arial"/>
                <w:bCs/>
                <w:sz w:val="20"/>
                <w:szCs w:val="20"/>
              </w:rPr>
            </w:pPr>
          </w:p>
        </w:tc>
        <w:tc>
          <w:tcPr>
            <w:tcW w:w="1050" w:type="dxa"/>
          </w:tcPr>
          <w:p w:rsidR="00EE0F15" w:rsidRPr="00265995" w:rsidRDefault="00EE0F15" w:rsidP="00E31720">
            <w:pPr>
              <w:rPr>
                <w:rFonts w:ascii="Arial" w:hAnsi="Arial" w:cs="Arial"/>
                <w:bCs/>
                <w:sz w:val="20"/>
                <w:szCs w:val="20"/>
              </w:rPr>
            </w:pPr>
          </w:p>
        </w:tc>
        <w:tc>
          <w:tcPr>
            <w:tcW w:w="5187" w:type="dxa"/>
          </w:tcPr>
          <w:p w:rsidR="00EE0F15" w:rsidRPr="00265995" w:rsidRDefault="00EE0F15" w:rsidP="00E31720">
            <w:pPr>
              <w:rPr>
                <w:rFonts w:ascii="Arial" w:hAnsi="Arial" w:cs="Arial"/>
                <w:bCs/>
                <w:sz w:val="20"/>
                <w:szCs w:val="20"/>
              </w:rPr>
            </w:pPr>
          </w:p>
          <w:p w:rsidR="00EE0F15" w:rsidRPr="00265995" w:rsidRDefault="00EE0F15" w:rsidP="00E31720">
            <w:pPr>
              <w:rPr>
                <w:rFonts w:ascii="Arial" w:hAnsi="Arial" w:cs="Arial"/>
                <w:bCs/>
                <w:sz w:val="20"/>
                <w:szCs w:val="20"/>
              </w:rPr>
            </w:pPr>
          </w:p>
        </w:tc>
        <w:tc>
          <w:tcPr>
            <w:tcW w:w="1418" w:type="dxa"/>
          </w:tcPr>
          <w:p w:rsidR="00EE0F15" w:rsidRPr="00265995" w:rsidRDefault="00EE0F15" w:rsidP="00E31720">
            <w:pPr>
              <w:rPr>
                <w:rFonts w:ascii="Arial" w:hAnsi="Arial" w:cs="Arial"/>
                <w:bCs/>
                <w:sz w:val="20"/>
                <w:szCs w:val="20"/>
              </w:rPr>
            </w:pPr>
          </w:p>
        </w:tc>
        <w:tc>
          <w:tcPr>
            <w:tcW w:w="1871" w:type="dxa"/>
          </w:tcPr>
          <w:p w:rsidR="00EE0F15" w:rsidRPr="00265995" w:rsidRDefault="00EE0F15" w:rsidP="00E31720">
            <w:pPr>
              <w:rPr>
                <w:rFonts w:ascii="Arial" w:hAnsi="Arial" w:cs="Arial"/>
                <w:bCs/>
                <w:sz w:val="20"/>
                <w:szCs w:val="20"/>
              </w:rPr>
            </w:pPr>
          </w:p>
        </w:tc>
      </w:tr>
    </w:tbl>
    <w:p w:rsidR="005C1E39" w:rsidRPr="00265995" w:rsidRDefault="005C1E39" w:rsidP="005C1E39">
      <w:pPr>
        <w:rPr>
          <w:rFonts w:ascii="Arial" w:hAnsi="Arial" w:cs="Arial"/>
        </w:rPr>
      </w:pPr>
    </w:p>
    <w:p w:rsidR="00146BE1" w:rsidRPr="00265995" w:rsidRDefault="00146BE1" w:rsidP="00146BE1">
      <w:pPr>
        <w:rPr>
          <w:rFonts w:ascii="Arial" w:hAnsi="Arial" w:cs="Arial"/>
          <w:b/>
          <w:sz w:val="28"/>
        </w:rPr>
      </w:pPr>
    </w:p>
    <w:p w:rsidR="00030602" w:rsidRPr="00265995" w:rsidRDefault="00030602" w:rsidP="00030602">
      <w:pPr>
        <w:ind w:left="-284"/>
        <w:rPr>
          <w:rFonts w:ascii="Arial" w:hAnsi="Arial" w:cs="Arial"/>
          <w:b/>
          <w:sz w:val="28"/>
        </w:rPr>
      </w:pPr>
    </w:p>
    <w:p w:rsidR="005C1E39" w:rsidRPr="00265995" w:rsidRDefault="005C1E39" w:rsidP="00E31720">
      <w:pPr>
        <w:ind w:left="-567"/>
        <w:rPr>
          <w:rFonts w:ascii="Arial" w:hAnsi="Arial" w:cs="Arial"/>
          <w:b/>
          <w:sz w:val="28"/>
        </w:rPr>
      </w:pPr>
      <w:r w:rsidRPr="00265995">
        <w:rPr>
          <w:rFonts w:ascii="Arial" w:hAnsi="Arial" w:cs="Arial"/>
          <w:b/>
          <w:sz w:val="28"/>
        </w:rPr>
        <w:t>Communication</w:t>
      </w:r>
    </w:p>
    <w:p w:rsidR="00146BE1" w:rsidRPr="00265995" w:rsidRDefault="005C1E39" w:rsidP="00E31720">
      <w:pPr>
        <w:ind w:left="-567"/>
        <w:rPr>
          <w:rFonts w:ascii="Arial" w:hAnsi="Arial" w:cs="Arial"/>
          <w:sz w:val="22"/>
        </w:rPr>
      </w:pPr>
      <w:r w:rsidRPr="00265995">
        <w:rPr>
          <w:rFonts w:ascii="Arial" w:hAnsi="Arial" w:cs="Arial"/>
          <w:sz w:val="22"/>
        </w:rPr>
        <w:t>To be agreed by Executive Leadership Team</w:t>
      </w:r>
    </w:p>
    <w:p w:rsidR="00146BE1" w:rsidRPr="00265995" w:rsidRDefault="00146BE1" w:rsidP="00030602">
      <w:pPr>
        <w:rPr>
          <w:rFonts w:ascii="Arial" w:hAnsi="Arial" w:cs="Arial"/>
          <w:sz w:val="22"/>
        </w:rPr>
      </w:pPr>
    </w:p>
    <w:tbl>
      <w:tblPr>
        <w:tblStyle w:val="TableGrid"/>
        <w:tblW w:w="0" w:type="auto"/>
        <w:tblInd w:w="-567" w:type="dxa"/>
        <w:tblLook w:val="04A0" w:firstRow="1" w:lastRow="0" w:firstColumn="1" w:lastColumn="0" w:noHBand="0" w:noVBand="1"/>
      </w:tblPr>
      <w:tblGrid>
        <w:gridCol w:w="4505"/>
        <w:gridCol w:w="4505"/>
      </w:tblGrid>
      <w:tr w:rsidR="00146BE1" w:rsidRPr="00265995" w:rsidTr="00E31720">
        <w:tc>
          <w:tcPr>
            <w:tcW w:w="4505" w:type="dxa"/>
          </w:tcPr>
          <w:p w:rsidR="00146BE1" w:rsidRPr="00265995" w:rsidRDefault="00146BE1" w:rsidP="00030602">
            <w:pPr>
              <w:rPr>
                <w:rFonts w:ascii="Arial" w:hAnsi="Arial" w:cs="Arial"/>
              </w:rPr>
            </w:pPr>
            <w:r w:rsidRPr="00265995">
              <w:rPr>
                <w:rFonts w:ascii="Arial" w:hAnsi="Arial" w:cs="Arial"/>
              </w:rPr>
              <w:t>Announcement on hub</w:t>
            </w:r>
            <w:r w:rsidR="00E63EB4" w:rsidRPr="00265995">
              <w:rPr>
                <w:rFonts w:ascii="Arial" w:hAnsi="Arial" w:cs="Arial"/>
              </w:rPr>
              <w:t xml:space="preserve">  </w:t>
            </w:r>
            <w:r w:rsidR="00F278F8">
              <w:rPr>
                <w:rFonts w:ascii="Arial" w:hAnsi="Arial" w:cs="Arial"/>
              </w:rPr>
              <w:sym w:font="Wingdings" w:char="F0FC"/>
            </w:r>
          </w:p>
          <w:p w:rsidR="00146BE1" w:rsidRPr="00265995" w:rsidRDefault="00146BE1" w:rsidP="00030602">
            <w:pPr>
              <w:rPr>
                <w:rFonts w:ascii="Arial" w:hAnsi="Arial" w:cs="Arial"/>
              </w:rPr>
            </w:pPr>
            <w:r w:rsidRPr="00265995">
              <w:rPr>
                <w:rFonts w:ascii="Arial" w:hAnsi="Arial" w:cs="Arial"/>
              </w:rPr>
              <w:t xml:space="preserve">College newsletter       </w:t>
            </w:r>
            <w:r w:rsidR="00E63EB4" w:rsidRPr="00265995">
              <w:rPr>
                <w:rFonts w:ascii="Arial" w:hAnsi="Arial" w:cs="Arial"/>
              </w:rPr>
              <w:t xml:space="preserve">  </w:t>
            </w:r>
            <w:r w:rsidRPr="00265995">
              <w:rPr>
                <w:rFonts w:ascii="Arial" w:hAnsi="Arial" w:cs="Arial"/>
              </w:rPr>
              <w:t>□</w:t>
            </w:r>
          </w:p>
          <w:p w:rsidR="00146BE1" w:rsidRPr="00265995" w:rsidRDefault="00146BE1" w:rsidP="00030602">
            <w:pPr>
              <w:rPr>
                <w:rFonts w:ascii="Arial" w:hAnsi="Arial" w:cs="Arial"/>
              </w:rPr>
            </w:pPr>
            <w:r w:rsidRPr="00265995">
              <w:rPr>
                <w:rFonts w:ascii="Arial" w:hAnsi="Arial" w:cs="Arial"/>
              </w:rPr>
              <w:t>SLT meeting</w:t>
            </w:r>
            <w:r w:rsidR="00E63EB4" w:rsidRPr="00265995">
              <w:rPr>
                <w:rFonts w:ascii="Arial" w:hAnsi="Arial" w:cs="Arial"/>
              </w:rPr>
              <w:t xml:space="preserve">                 </w:t>
            </w:r>
            <w:r w:rsidRPr="00265995">
              <w:rPr>
                <w:rFonts w:ascii="Arial" w:hAnsi="Arial" w:cs="Arial"/>
              </w:rPr>
              <w:t xml:space="preserve"> □</w:t>
            </w:r>
          </w:p>
          <w:p w:rsidR="00146BE1" w:rsidRPr="00265995" w:rsidRDefault="00146BE1" w:rsidP="00F278F8">
            <w:pPr>
              <w:rPr>
                <w:rFonts w:ascii="Arial" w:hAnsi="Arial" w:cs="Arial"/>
              </w:rPr>
            </w:pPr>
            <w:r w:rsidRPr="00265995">
              <w:rPr>
                <w:rFonts w:ascii="Arial" w:hAnsi="Arial" w:cs="Arial"/>
              </w:rPr>
              <w:t xml:space="preserve">External website </w:t>
            </w:r>
            <w:r w:rsidR="00E63EB4" w:rsidRPr="00265995">
              <w:rPr>
                <w:rFonts w:ascii="Arial" w:hAnsi="Arial" w:cs="Arial"/>
              </w:rPr>
              <w:t xml:space="preserve">           </w:t>
            </w:r>
            <w:r w:rsidR="00F278F8">
              <w:rPr>
                <w:rFonts w:ascii="Arial" w:hAnsi="Arial" w:cs="Arial"/>
              </w:rPr>
              <w:sym w:font="Wingdings" w:char="F0FC"/>
            </w:r>
          </w:p>
        </w:tc>
        <w:tc>
          <w:tcPr>
            <w:tcW w:w="4505" w:type="dxa"/>
          </w:tcPr>
          <w:p w:rsidR="00146BE1" w:rsidRPr="00265995" w:rsidRDefault="00146BE1" w:rsidP="00030602">
            <w:pPr>
              <w:rPr>
                <w:rFonts w:ascii="Arial" w:hAnsi="Arial" w:cs="Arial"/>
              </w:rPr>
            </w:pPr>
            <w:r w:rsidRPr="00265995">
              <w:rPr>
                <w:rFonts w:ascii="Arial" w:hAnsi="Arial" w:cs="Arial"/>
              </w:rPr>
              <w:t xml:space="preserve">SLT email </w:t>
            </w:r>
            <w:r w:rsidR="00E63EB4" w:rsidRPr="00265995">
              <w:rPr>
                <w:rFonts w:ascii="Arial" w:hAnsi="Arial" w:cs="Arial"/>
              </w:rPr>
              <w:t xml:space="preserve">                                 </w:t>
            </w:r>
            <w:r w:rsidRPr="00265995">
              <w:rPr>
                <w:rFonts w:ascii="Arial" w:hAnsi="Arial" w:cs="Arial"/>
              </w:rPr>
              <w:t>□</w:t>
            </w:r>
          </w:p>
          <w:p w:rsidR="00146BE1" w:rsidRPr="00265995" w:rsidRDefault="00146BE1" w:rsidP="00030602">
            <w:pPr>
              <w:rPr>
                <w:rFonts w:ascii="Arial" w:hAnsi="Arial" w:cs="Arial"/>
              </w:rPr>
            </w:pPr>
            <w:r w:rsidRPr="00265995">
              <w:rPr>
                <w:rFonts w:ascii="Arial" w:hAnsi="Arial" w:cs="Arial"/>
              </w:rPr>
              <w:t xml:space="preserve">All staff email </w:t>
            </w:r>
            <w:r w:rsidR="00E63EB4" w:rsidRPr="00265995">
              <w:rPr>
                <w:rFonts w:ascii="Arial" w:hAnsi="Arial" w:cs="Arial"/>
              </w:rPr>
              <w:t xml:space="preserve">                            </w:t>
            </w:r>
            <w:r w:rsidRPr="00265995">
              <w:rPr>
                <w:rFonts w:ascii="Arial" w:hAnsi="Arial" w:cs="Arial"/>
              </w:rPr>
              <w:t>□</w:t>
            </w:r>
          </w:p>
          <w:p w:rsidR="00146BE1" w:rsidRPr="00265995" w:rsidRDefault="00146BE1" w:rsidP="00030602">
            <w:pPr>
              <w:rPr>
                <w:rFonts w:ascii="Arial" w:hAnsi="Arial" w:cs="Arial"/>
              </w:rPr>
            </w:pPr>
            <w:r w:rsidRPr="00265995">
              <w:rPr>
                <w:rFonts w:ascii="Arial" w:hAnsi="Arial" w:cs="Arial"/>
              </w:rPr>
              <w:t xml:space="preserve">Cascade brief </w:t>
            </w:r>
            <w:r w:rsidR="00E63EB4" w:rsidRPr="00265995">
              <w:rPr>
                <w:rFonts w:ascii="Arial" w:hAnsi="Arial" w:cs="Arial"/>
              </w:rPr>
              <w:t xml:space="preserve">                           </w:t>
            </w:r>
            <w:r w:rsidRPr="00265995">
              <w:rPr>
                <w:rFonts w:ascii="Arial" w:hAnsi="Arial" w:cs="Arial"/>
              </w:rPr>
              <w:t>□</w:t>
            </w:r>
          </w:p>
          <w:p w:rsidR="00146BE1" w:rsidRPr="00265995" w:rsidRDefault="00146BE1" w:rsidP="00030602">
            <w:pPr>
              <w:rPr>
                <w:rFonts w:ascii="Arial" w:hAnsi="Arial" w:cs="Arial"/>
              </w:rPr>
            </w:pPr>
            <w:r w:rsidRPr="00265995">
              <w:rPr>
                <w:rFonts w:ascii="Arial" w:hAnsi="Arial" w:cs="Arial"/>
              </w:rPr>
              <w:t>Training needed (specify who)</w:t>
            </w:r>
            <w:r w:rsidR="00E63EB4" w:rsidRPr="00265995">
              <w:rPr>
                <w:rFonts w:ascii="Arial" w:hAnsi="Arial" w:cs="Arial"/>
              </w:rPr>
              <w:t xml:space="preserve"> </w:t>
            </w:r>
            <w:r w:rsidRPr="00265995">
              <w:rPr>
                <w:rFonts w:ascii="Arial" w:hAnsi="Arial" w:cs="Arial"/>
              </w:rPr>
              <w:t xml:space="preserve"> □</w:t>
            </w:r>
          </w:p>
        </w:tc>
      </w:tr>
    </w:tbl>
    <w:p w:rsidR="00345CCB" w:rsidRPr="00265995" w:rsidRDefault="00345CCB" w:rsidP="005C1E39">
      <w:pPr>
        <w:rPr>
          <w:rFonts w:ascii="Arial" w:hAnsi="Arial" w:cs="Arial"/>
          <w:b/>
        </w:rPr>
      </w:pPr>
      <w:r w:rsidRPr="00265995">
        <w:rPr>
          <w:rFonts w:ascii="Arial" w:hAnsi="Arial" w:cs="Arial"/>
          <w:b/>
        </w:rPr>
        <w:br w:type="page"/>
      </w:r>
    </w:p>
    <w:p w:rsidR="00345CCB" w:rsidRPr="00265995" w:rsidRDefault="00345CCB">
      <w:pPr>
        <w:rPr>
          <w:rFonts w:ascii="Arial" w:hAnsi="Arial" w:cs="Arial"/>
        </w:rPr>
      </w:pPr>
    </w:p>
    <w:p w:rsidR="00EE0F15" w:rsidRDefault="00EE0F15">
      <w:pPr>
        <w:rPr>
          <w:rFonts w:ascii="Arial" w:hAnsi="Arial" w:cs="Arial"/>
        </w:rPr>
      </w:pPr>
    </w:p>
    <w:p w:rsidR="004746ED" w:rsidRPr="00265995" w:rsidRDefault="004746ED">
      <w:pPr>
        <w:rPr>
          <w:rFonts w:ascii="Arial" w:hAnsi="Arial" w:cs="Arial"/>
        </w:rPr>
      </w:pPr>
    </w:p>
    <w:p w:rsidR="00EE0F15" w:rsidRPr="00B81081" w:rsidRDefault="00EE0F15" w:rsidP="00EE0F15">
      <w:pPr>
        <w:pStyle w:val="ListParagraph"/>
        <w:numPr>
          <w:ilvl w:val="0"/>
          <w:numId w:val="1"/>
        </w:numPr>
        <w:ind w:left="357" w:hanging="357"/>
        <w:rPr>
          <w:rFonts w:ascii="Arial" w:hAnsi="Arial" w:cs="Arial"/>
          <w:b/>
          <w:sz w:val="28"/>
          <w:szCs w:val="28"/>
          <w:u w:val="single"/>
        </w:rPr>
      </w:pPr>
      <w:r w:rsidRPr="00B81081">
        <w:rPr>
          <w:rFonts w:ascii="Arial" w:hAnsi="Arial" w:cs="Arial"/>
          <w:b/>
          <w:sz w:val="28"/>
          <w:szCs w:val="28"/>
          <w:u w:val="single"/>
        </w:rPr>
        <w:t>POLICY STATEMENT</w:t>
      </w:r>
    </w:p>
    <w:p w:rsidR="00EE0F15" w:rsidRPr="00B81081" w:rsidRDefault="00EE0F15" w:rsidP="00EE0F15">
      <w:pPr>
        <w:rPr>
          <w:rFonts w:ascii="Arial" w:hAnsi="Arial" w:cs="Arial"/>
          <w:u w:val="single"/>
        </w:rPr>
      </w:pPr>
    </w:p>
    <w:p w:rsidR="00F278F8" w:rsidRPr="00F278F8" w:rsidRDefault="00F278F8" w:rsidP="00F278F8">
      <w:pPr>
        <w:rPr>
          <w:rFonts w:ascii="Arial" w:hAnsi="Arial" w:cs="Arial"/>
        </w:rPr>
      </w:pPr>
      <w:r>
        <w:rPr>
          <w:rFonts w:ascii="Arial" w:hAnsi="Arial" w:cs="Arial"/>
        </w:rPr>
        <w:t>Instrument 17 of the College Instrument and A</w:t>
      </w:r>
      <w:r w:rsidR="004E7A46">
        <w:rPr>
          <w:rFonts w:ascii="Arial" w:hAnsi="Arial" w:cs="Arial"/>
        </w:rPr>
        <w:t>r</w:t>
      </w:r>
      <w:r>
        <w:rPr>
          <w:rFonts w:ascii="Arial" w:hAnsi="Arial" w:cs="Arial"/>
        </w:rPr>
        <w:t>t</w:t>
      </w:r>
      <w:r w:rsidR="004E7A46">
        <w:rPr>
          <w:rFonts w:ascii="Arial" w:hAnsi="Arial" w:cs="Arial"/>
        </w:rPr>
        <w:t>i</w:t>
      </w:r>
      <w:r>
        <w:rPr>
          <w:rFonts w:ascii="Arial" w:hAnsi="Arial" w:cs="Arial"/>
        </w:rPr>
        <w:t>cles of Government (I&amp;AG) set out the rules on confidentiality</w:t>
      </w:r>
      <w:r w:rsidR="004E7A46">
        <w:rPr>
          <w:rFonts w:ascii="Arial" w:hAnsi="Arial" w:cs="Arial"/>
        </w:rPr>
        <w:t xml:space="preserve"> that regulate the operation of the Board and its committees</w:t>
      </w:r>
      <w:r>
        <w:rPr>
          <w:rFonts w:ascii="Arial" w:hAnsi="Arial" w:cs="Arial"/>
        </w:rPr>
        <w:t xml:space="preserve"> and </w:t>
      </w:r>
      <w:r w:rsidR="004E7A46">
        <w:rPr>
          <w:rFonts w:ascii="Arial" w:hAnsi="Arial" w:cs="Arial"/>
        </w:rPr>
        <w:t>Instrument 17(2)(d) specifies</w:t>
      </w:r>
      <w:r>
        <w:rPr>
          <w:rFonts w:ascii="Arial" w:hAnsi="Arial" w:cs="Arial"/>
        </w:rPr>
        <w:t xml:space="preserve"> that </w:t>
      </w:r>
      <w:r w:rsidRPr="00F278F8">
        <w:rPr>
          <w:rFonts w:ascii="Arial" w:hAnsi="Arial" w:cs="Arial"/>
        </w:rPr>
        <w:t>material relating to</w:t>
      </w:r>
      <w:r w:rsidR="00C8495D">
        <w:rPr>
          <w:rFonts w:ascii="Arial" w:hAnsi="Arial" w:cs="Arial"/>
        </w:rPr>
        <w:t xml:space="preserve"> the following shall be kept confidential</w:t>
      </w:r>
      <w:r w:rsidRPr="00F278F8">
        <w:rPr>
          <w:rFonts w:ascii="Arial" w:hAnsi="Arial" w:cs="Arial"/>
        </w:rPr>
        <w:t>:</w:t>
      </w:r>
    </w:p>
    <w:p w:rsidR="00F278F8" w:rsidRPr="00F278F8" w:rsidRDefault="00C8495D" w:rsidP="00C8495D">
      <w:pPr>
        <w:ind w:left="709" w:hanging="709"/>
        <w:rPr>
          <w:rFonts w:ascii="Arial" w:hAnsi="Arial" w:cs="Arial"/>
        </w:rPr>
      </w:pPr>
      <w:r>
        <w:rPr>
          <w:rFonts w:ascii="Arial" w:hAnsi="Arial" w:cs="Arial"/>
        </w:rPr>
        <w:t>(a)</w:t>
      </w:r>
      <w:r>
        <w:rPr>
          <w:rFonts w:ascii="Arial" w:hAnsi="Arial" w:cs="Arial"/>
        </w:rPr>
        <w:tab/>
      </w:r>
      <w:r w:rsidR="00F278F8" w:rsidRPr="00F278F8">
        <w:rPr>
          <w:rFonts w:ascii="Arial" w:hAnsi="Arial" w:cs="Arial"/>
        </w:rPr>
        <w:t>a named person employed at or proposed to be employed at the</w:t>
      </w:r>
      <w:r>
        <w:rPr>
          <w:rFonts w:ascii="Arial" w:hAnsi="Arial" w:cs="Arial"/>
        </w:rPr>
        <w:t xml:space="preserve"> </w:t>
      </w:r>
      <w:r w:rsidR="00F278F8" w:rsidRPr="00F278F8">
        <w:rPr>
          <w:rFonts w:ascii="Arial" w:hAnsi="Arial" w:cs="Arial"/>
        </w:rPr>
        <w:t>institution;</w:t>
      </w:r>
    </w:p>
    <w:p w:rsidR="00F278F8" w:rsidRPr="00F278F8" w:rsidRDefault="00F278F8" w:rsidP="00C8495D">
      <w:pPr>
        <w:ind w:left="709" w:hanging="709"/>
        <w:rPr>
          <w:rFonts w:ascii="Arial" w:hAnsi="Arial" w:cs="Arial"/>
        </w:rPr>
      </w:pPr>
      <w:r w:rsidRPr="00F278F8">
        <w:rPr>
          <w:rFonts w:ascii="Arial" w:hAnsi="Arial" w:cs="Arial"/>
        </w:rPr>
        <w:t>(b)</w:t>
      </w:r>
      <w:r w:rsidR="00C8495D">
        <w:rPr>
          <w:rFonts w:ascii="Arial" w:hAnsi="Arial" w:cs="Arial"/>
        </w:rPr>
        <w:tab/>
      </w:r>
      <w:r w:rsidRPr="00F278F8">
        <w:rPr>
          <w:rFonts w:ascii="Arial" w:hAnsi="Arial" w:cs="Arial"/>
        </w:rPr>
        <w:t>a named student at, or candidate for admission to, the institution;</w:t>
      </w:r>
    </w:p>
    <w:p w:rsidR="00F278F8" w:rsidRPr="00F278F8" w:rsidRDefault="00F278F8" w:rsidP="00C8495D">
      <w:pPr>
        <w:ind w:left="709" w:hanging="709"/>
        <w:rPr>
          <w:rFonts w:ascii="Arial" w:hAnsi="Arial" w:cs="Arial"/>
        </w:rPr>
      </w:pPr>
      <w:r w:rsidRPr="00F278F8">
        <w:rPr>
          <w:rFonts w:ascii="Arial" w:hAnsi="Arial" w:cs="Arial"/>
        </w:rPr>
        <w:t xml:space="preserve">(c) </w:t>
      </w:r>
      <w:r w:rsidR="00C8495D">
        <w:rPr>
          <w:rFonts w:ascii="Arial" w:hAnsi="Arial" w:cs="Arial"/>
        </w:rPr>
        <w:tab/>
      </w:r>
      <w:r w:rsidRPr="00F278F8">
        <w:rPr>
          <w:rFonts w:ascii="Arial" w:hAnsi="Arial" w:cs="Arial"/>
        </w:rPr>
        <w:t>the Clerk</w:t>
      </w:r>
      <w:r w:rsidR="00C8495D">
        <w:rPr>
          <w:rFonts w:ascii="Arial" w:hAnsi="Arial" w:cs="Arial"/>
        </w:rPr>
        <w:t xml:space="preserve"> [i.e. where the Clerk is not an employee</w:t>
      </w:r>
      <w:r w:rsidR="004E7A46">
        <w:rPr>
          <w:rFonts w:ascii="Arial" w:hAnsi="Arial" w:cs="Arial"/>
        </w:rPr>
        <w:t xml:space="preserve"> under (a)</w:t>
      </w:r>
      <w:r w:rsidR="00C8495D">
        <w:rPr>
          <w:rFonts w:ascii="Arial" w:hAnsi="Arial" w:cs="Arial"/>
        </w:rPr>
        <w:t>]</w:t>
      </w:r>
      <w:r w:rsidRPr="00F278F8">
        <w:rPr>
          <w:rFonts w:ascii="Arial" w:hAnsi="Arial" w:cs="Arial"/>
        </w:rPr>
        <w:t>; or</w:t>
      </w:r>
    </w:p>
    <w:p w:rsidR="00EE0F15" w:rsidRDefault="00C8495D" w:rsidP="00C8495D">
      <w:pPr>
        <w:ind w:left="709" w:hanging="709"/>
        <w:rPr>
          <w:rFonts w:ascii="Arial" w:hAnsi="Arial" w:cs="Arial"/>
        </w:rPr>
      </w:pPr>
      <w:r>
        <w:rPr>
          <w:rFonts w:ascii="Arial" w:hAnsi="Arial" w:cs="Arial"/>
        </w:rPr>
        <w:t>(d)</w:t>
      </w:r>
      <w:r>
        <w:rPr>
          <w:rFonts w:ascii="Arial" w:hAnsi="Arial" w:cs="Arial"/>
        </w:rPr>
        <w:tab/>
      </w:r>
      <w:r w:rsidR="00F278F8" w:rsidRPr="00F278F8">
        <w:rPr>
          <w:rFonts w:ascii="Arial" w:hAnsi="Arial" w:cs="Arial"/>
        </w:rPr>
        <w:t>any matter which, by reason of its natur</w:t>
      </w:r>
      <w:r>
        <w:rPr>
          <w:rFonts w:ascii="Arial" w:hAnsi="Arial" w:cs="Arial"/>
        </w:rPr>
        <w:t xml:space="preserve">e, the Corporation is satisfied </w:t>
      </w:r>
      <w:r w:rsidR="00F278F8" w:rsidRPr="00F278F8">
        <w:rPr>
          <w:rFonts w:ascii="Arial" w:hAnsi="Arial" w:cs="Arial"/>
        </w:rPr>
        <w:t>should be dealt with on a confidential basis.</w:t>
      </w:r>
    </w:p>
    <w:p w:rsidR="00C8495D" w:rsidRDefault="00C8495D" w:rsidP="00F278F8">
      <w:pPr>
        <w:rPr>
          <w:rFonts w:ascii="Arial" w:hAnsi="Arial" w:cs="Arial"/>
        </w:rPr>
      </w:pPr>
    </w:p>
    <w:p w:rsidR="00C8495D" w:rsidRPr="00C8495D" w:rsidRDefault="00C8495D" w:rsidP="00C8495D">
      <w:pPr>
        <w:rPr>
          <w:rFonts w:ascii="Arial" w:hAnsi="Arial" w:cs="Arial"/>
        </w:rPr>
      </w:pPr>
      <w:r>
        <w:rPr>
          <w:rFonts w:ascii="Arial" w:hAnsi="Arial" w:cs="Arial"/>
        </w:rPr>
        <w:t>In addition</w:t>
      </w:r>
      <w:r w:rsidR="004E7A46">
        <w:rPr>
          <w:rFonts w:ascii="Arial" w:hAnsi="Arial" w:cs="Arial"/>
        </w:rPr>
        <w:t>,</w:t>
      </w:r>
      <w:r>
        <w:rPr>
          <w:rFonts w:ascii="Arial" w:hAnsi="Arial" w:cs="Arial"/>
        </w:rPr>
        <w:t xml:space="preserve"> Instrument 17(4) requires the Corporation to</w:t>
      </w:r>
      <w:r w:rsidRPr="00C8495D">
        <w:rPr>
          <w:rFonts w:ascii="Arial" w:hAnsi="Arial" w:cs="Arial"/>
        </w:rPr>
        <w:t xml:space="preserve"> review regularly </w:t>
      </w:r>
      <w:r>
        <w:rPr>
          <w:rFonts w:ascii="Arial" w:hAnsi="Arial" w:cs="Arial"/>
        </w:rPr>
        <w:t xml:space="preserve">‘… </w:t>
      </w:r>
      <w:r w:rsidRPr="00C8495D">
        <w:rPr>
          <w:rFonts w:ascii="Arial" w:hAnsi="Arial" w:cs="Arial"/>
        </w:rPr>
        <w:t>all material excluded from inspection</w:t>
      </w:r>
      <w:r>
        <w:rPr>
          <w:rFonts w:ascii="Arial" w:hAnsi="Arial" w:cs="Arial"/>
        </w:rPr>
        <w:t xml:space="preserve"> </w:t>
      </w:r>
      <w:r w:rsidRPr="00C8495D">
        <w:rPr>
          <w:rFonts w:ascii="Arial" w:hAnsi="Arial" w:cs="Arial"/>
        </w:rPr>
        <w:t>under paragraph (2)(d) and make any such material available for</w:t>
      </w:r>
      <w:r>
        <w:rPr>
          <w:rFonts w:ascii="Arial" w:hAnsi="Arial" w:cs="Arial"/>
        </w:rPr>
        <w:t xml:space="preserve"> </w:t>
      </w:r>
      <w:r w:rsidRPr="00C8495D">
        <w:rPr>
          <w:rFonts w:ascii="Arial" w:hAnsi="Arial" w:cs="Arial"/>
        </w:rPr>
        <w:t>inspection where it is satisfied that the reason for dealing with the matter</w:t>
      </w:r>
      <w:r>
        <w:rPr>
          <w:rFonts w:ascii="Arial" w:hAnsi="Arial" w:cs="Arial"/>
        </w:rPr>
        <w:t xml:space="preserve"> </w:t>
      </w:r>
      <w:r w:rsidRPr="00C8495D">
        <w:rPr>
          <w:rFonts w:ascii="Arial" w:hAnsi="Arial" w:cs="Arial"/>
        </w:rPr>
        <w:t>on a confidential basis no longer applies, or where it considers that the</w:t>
      </w:r>
    </w:p>
    <w:p w:rsidR="00C8495D" w:rsidRDefault="00C8495D" w:rsidP="00C8495D">
      <w:pPr>
        <w:rPr>
          <w:rFonts w:ascii="Arial" w:hAnsi="Arial" w:cs="Arial"/>
        </w:rPr>
      </w:pPr>
      <w:r w:rsidRPr="00C8495D">
        <w:rPr>
          <w:rFonts w:ascii="Arial" w:hAnsi="Arial" w:cs="Arial"/>
        </w:rPr>
        <w:t>public interest in disclosure outweighs that reason.</w:t>
      </w:r>
      <w:r>
        <w:rPr>
          <w:rFonts w:ascii="Arial" w:hAnsi="Arial" w:cs="Arial"/>
        </w:rPr>
        <w:t>’</w:t>
      </w:r>
    </w:p>
    <w:p w:rsidR="00C8495D" w:rsidRDefault="00C8495D" w:rsidP="00C8495D">
      <w:pPr>
        <w:rPr>
          <w:rFonts w:ascii="Arial" w:hAnsi="Arial" w:cs="Arial"/>
        </w:rPr>
      </w:pPr>
    </w:p>
    <w:p w:rsidR="00C8495D" w:rsidRDefault="00C8495D" w:rsidP="00C8495D">
      <w:pPr>
        <w:rPr>
          <w:rFonts w:ascii="Arial" w:hAnsi="Arial" w:cs="Arial"/>
        </w:rPr>
      </w:pPr>
      <w:r>
        <w:rPr>
          <w:rFonts w:ascii="Arial" w:hAnsi="Arial" w:cs="Arial"/>
        </w:rPr>
        <w:t xml:space="preserve">This policy is intended to ensure that the Governing Body and its </w:t>
      </w:r>
      <w:r w:rsidR="004E7A46">
        <w:rPr>
          <w:rFonts w:ascii="Arial" w:hAnsi="Arial" w:cs="Arial"/>
        </w:rPr>
        <w:t>c</w:t>
      </w:r>
      <w:r>
        <w:rPr>
          <w:rFonts w:ascii="Arial" w:hAnsi="Arial" w:cs="Arial"/>
        </w:rPr>
        <w:t>ommittees operate in a transparent and open manner whilst maintaining the confidentiality of those items where disclosure to the general public at the time of the paper circulation, may be unlawful or prejudicial to the College’s interests or the conduct of public affairs.</w:t>
      </w:r>
    </w:p>
    <w:p w:rsidR="00C8495D" w:rsidRPr="00F278F8" w:rsidRDefault="00C8495D" w:rsidP="00C8495D">
      <w:pPr>
        <w:rPr>
          <w:rFonts w:ascii="Arial" w:hAnsi="Arial" w:cs="Arial"/>
        </w:rPr>
      </w:pPr>
    </w:p>
    <w:p w:rsidR="00EE0F15" w:rsidRPr="00B81081" w:rsidRDefault="00EE0F15" w:rsidP="00EE0F15">
      <w:pPr>
        <w:pStyle w:val="ListParagraph"/>
        <w:numPr>
          <w:ilvl w:val="0"/>
          <w:numId w:val="1"/>
        </w:numPr>
        <w:ind w:left="360"/>
        <w:rPr>
          <w:rFonts w:ascii="Arial" w:hAnsi="Arial" w:cs="Arial"/>
          <w:b/>
          <w:sz w:val="28"/>
          <w:szCs w:val="28"/>
          <w:u w:val="single"/>
        </w:rPr>
      </w:pPr>
      <w:r w:rsidRPr="00B81081">
        <w:rPr>
          <w:rFonts w:ascii="Arial" w:hAnsi="Arial" w:cs="Arial"/>
          <w:b/>
          <w:sz w:val="28"/>
          <w:szCs w:val="28"/>
          <w:u w:val="single"/>
        </w:rPr>
        <w:t>DEFINITIONS</w:t>
      </w:r>
    </w:p>
    <w:p w:rsidR="00EE0F15" w:rsidRPr="00B81081" w:rsidRDefault="00EE0F15" w:rsidP="00EE0F15">
      <w:pPr>
        <w:rPr>
          <w:rFonts w:ascii="Arial" w:hAnsi="Arial" w:cs="Arial"/>
          <w:u w:val="single"/>
        </w:rPr>
      </w:pPr>
    </w:p>
    <w:p w:rsidR="00EE0F15" w:rsidRDefault="001445D6" w:rsidP="00EE0F15">
      <w:pPr>
        <w:rPr>
          <w:rFonts w:ascii="Arial" w:hAnsi="Arial" w:cs="Arial"/>
        </w:rPr>
      </w:pPr>
      <w:r>
        <w:rPr>
          <w:rFonts w:ascii="Arial" w:hAnsi="Arial" w:cs="Arial"/>
        </w:rPr>
        <w:t>‘</w:t>
      </w:r>
      <w:r w:rsidR="00C8495D" w:rsidRPr="004E7A46">
        <w:rPr>
          <w:rFonts w:ascii="Arial" w:hAnsi="Arial" w:cs="Arial"/>
          <w:b/>
        </w:rPr>
        <w:t>FOIA</w:t>
      </w:r>
      <w:r w:rsidRPr="004E7A46">
        <w:rPr>
          <w:rFonts w:ascii="Arial" w:hAnsi="Arial" w:cs="Arial"/>
          <w:b/>
        </w:rPr>
        <w:t>’</w:t>
      </w:r>
      <w:r w:rsidR="00C8495D" w:rsidRPr="00C8495D">
        <w:rPr>
          <w:rFonts w:ascii="Arial" w:hAnsi="Arial" w:cs="Arial"/>
        </w:rPr>
        <w:t xml:space="preserve"> means the Freedom of Information Act 2000</w:t>
      </w:r>
    </w:p>
    <w:p w:rsidR="00C8495D" w:rsidRDefault="001445D6" w:rsidP="00EE0F15">
      <w:pPr>
        <w:rPr>
          <w:rFonts w:ascii="Arial" w:hAnsi="Arial" w:cs="Arial"/>
        </w:rPr>
      </w:pPr>
      <w:r>
        <w:rPr>
          <w:rFonts w:ascii="Arial" w:hAnsi="Arial" w:cs="Arial"/>
        </w:rPr>
        <w:t>‘</w:t>
      </w:r>
      <w:r w:rsidR="00C8495D" w:rsidRPr="004E7A46">
        <w:rPr>
          <w:rFonts w:ascii="Arial" w:hAnsi="Arial" w:cs="Arial"/>
          <w:b/>
        </w:rPr>
        <w:t>Confidential</w:t>
      </w:r>
      <w:r w:rsidRPr="004E7A46">
        <w:rPr>
          <w:rFonts w:ascii="Arial" w:hAnsi="Arial" w:cs="Arial"/>
          <w:b/>
        </w:rPr>
        <w:t>’</w:t>
      </w:r>
      <w:r w:rsidR="00C8495D">
        <w:rPr>
          <w:rFonts w:ascii="Arial" w:hAnsi="Arial" w:cs="Arial"/>
        </w:rPr>
        <w:t xml:space="preserve"> means information</w:t>
      </w:r>
      <w:r>
        <w:rPr>
          <w:rFonts w:ascii="Arial" w:hAnsi="Arial" w:cs="Arial"/>
        </w:rPr>
        <w:t xml:space="preserve"> that has been classified </w:t>
      </w:r>
      <w:r w:rsidR="004E7A46">
        <w:rPr>
          <w:rFonts w:ascii="Arial" w:hAnsi="Arial" w:cs="Arial"/>
        </w:rPr>
        <w:t>as such according to</w:t>
      </w:r>
      <w:r>
        <w:rPr>
          <w:rFonts w:ascii="Arial" w:hAnsi="Arial" w:cs="Arial"/>
        </w:rPr>
        <w:t xml:space="preserve"> the principles</w:t>
      </w:r>
      <w:r w:rsidR="004E7A46">
        <w:rPr>
          <w:rFonts w:ascii="Arial" w:hAnsi="Arial" w:cs="Arial"/>
        </w:rPr>
        <w:t xml:space="preserve"> and process</w:t>
      </w:r>
      <w:r>
        <w:rPr>
          <w:rFonts w:ascii="Arial" w:hAnsi="Arial" w:cs="Arial"/>
        </w:rPr>
        <w:t xml:space="preserve"> in this policy. Such information</w:t>
      </w:r>
      <w:r w:rsidR="00C8495D">
        <w:rPr>
          <w:rFonts w:ascii="Arial" w:hAnsi="Arial" w:cs="Arial"/>
        </w:rPr>
        <w:t xml:space="preserve"> is </w:t>
      </w:r>
      <w:r>
        <w:rPr>
          <w:rFonts w:ascii="Arial" w:hAnsi="Arial" w:cs="Arial"/>
        </w:rPr>
        <w:t xml:space="preserve">normally </w:t>
      </w:r>
      <w:r w:rsidR="00C8495D">
        <w:rPr>
          <w:rFonts w:ascii="Arial" w:hAnsi="Arial" w:cs="Arial"/>
        </w:rPr>
        <w:t xml:space="preserve">shared with Governing Body members and </w:t>
      </w:r>
      <w:r>
        <w:rPr>
          <w:rFonts w:ascii="Arial" w:hAnsi="Arial" w:cs="Arial"/>
        </w:rPr>
        <w:t xml:space="preserve">those </w:t>
      </w:r>
      <w:r w:rsidR="00C8495D">
        <w:rPr>
          <w:rFonts w:ascii="Arial" w:hAnsi="Arial" w:cs="Arial"/>
        </w:rPr>
        <w:t>College staff who need to know but would not be shared with others unless and until the material had been declassified by the process in this policy.</w:t>
      </w:r>
    </w:p>
    <w:p w:rsidR="001445D6" w:rsidRDefault="001445D6" w:rsidP="00EE0F15">
      <w:pPr>
        <w:rPr>
          <w:rFonts w:ascii="Arial" w:hAnsi="Arial" w:cs="Arial"/>
        </w:rPr>
      </w:pPr>
      <w:r>
        <w:rPr>
          <w:rFonts w:ascii="Arial" w:hAnsi="Arial" w:cs="Arial"/>
        </w:rPr>
        <w:t>‘</w:t>
      </w:r>
      <w:r w:rsidR="00C8495D" w:rsidRPr="004E7A46">
        <w:rPr>
          <w:rFonts w:ascii="Arial" w:hAnsi="Arial" w:cs="Arial"/>
          <w:b/>
        </w:rPr>
        <w:t>Strictly confidential</w:t>
      </w:r>
      <w:r>
        <w:rPr>
          <w:rFonts w:ascii="Arial" w:hAnsi="Arial" w:cs="Arial"/>
        </w:rPr>
        <w:t>’</w:t>
      </w:r>
      <w:r w:rsidR="00C8495D">
        <w:rPr>
          <w:rFonts w:ascii="Arial" w:hAnsi="Arial" w:cs="Arial"/>
        </w:rPr>
        <w:t xml:space="preserve"> means information </w:t>
      </w:r>
      <w:r w:rsidR="004E7A46">
        <w:rPr>
          <w:rFonts w:ascii="Arial" w:hAnsi="Arial" w:cs="Arial"/>
        </w:rPr>
        <w:t xml:space="preserve">that is classified as Confidential and is </w:t>
      </w:r>
      <w:r>
        <w:rPr>
          <w:rFonts w:ascii="Arial" w:hAnsi="Arial" w:cs="Arial"/>
        </w:rPr>
        <w:t xml:space="preserve">withheld from some Governing Body members </w:t>
      </w:r>
      <w:r w:rsidR="004E7A46">
        <w:rPr>
          <w:rFonts w:ascii="Arial" w:hAnsi="Arial" w:cs="Arial"/>
        </w:rPr>
        <w:t>under the Standing Orders or the C</w:t>
      </w:r>
      <w:r>
        <w:rPr>
          <w:rFonts w:ascii="Arial" w:hAnsi="Arial" w:cs="Arial"/>
        </w:rPr>
        <w:t xml:space="preserve">onflict of </w:t>
      </w:r>
      <w:r w:rsidR="004E7A46">
        <w:rPr>
          <w:rFonts w:ascii="Arial" w:hAnsi="Arial" w:cs="Arial"/>
        </w:rPr>
        <w:t>I</w:t>
      </w:r>
      <w:r>
        <w:rPr>
          <w:rFonts w:ascii="Arial" w:hAnsi="Arial" w:cs="Arial"/>
        </w:rPr>
        <w:t>nterest</w:t>
      </w:r>
      <w:r w:rsidR="004E7A46">
        <w:rPr>
          <w:rFonts w:ascii="Arial" w:hAnsi="Arial" w:cs="Arial"/>
        </w:rPr>
        <w:t xml:space="preserve"> policy</w:t>
      </w:r>
      <w:r>
        <w:rPr>
          <w:rFonts w:ascii="Arial" w:hAnsi="Arial" w:cs="Arial"/>
        </w:rPr>
        <w:t>.</w:t>
      </w:r>
    </w:p>
    <w:p w:rsidR="002B3717" w:rsidRDefault="002B3717" w:rsidP="00EE0F15">
      <w:pPr>
        <w:rPr>
          <w:rFonts w:ascii="Arial" w:hAnsi="Arial" w:cs="Arial"/>
        </w:rPr>
      </w:pPr>
      <w:r>
        <w:rPr>
          <w:rFonts w:ascii="Arial" w:hAnsi="Arial" w:cs="Arial"/>
        </w:rPr>
        <w:t>‘</w:t>
      </w:r>
      <w:r w:rsidRPr="004E7A46">
        <w:rPr>
          <w:rFonts w:ascii="Arial" w:hAnsi="Arial" w:cs="Arial"/>
          <w:b/>
        </w:rPr>
        <w:t>The Clerk</w:t>
      </w:r>
      <w:r>
        <w:rPr>
          <w:rFonts w:ascii="Arial" w:hAnsi="Arial" w:cs="Arial"/>
        </w:rPr>
        <w:t>’ means the Governance Advis</w:t>
      </w:r>
      <w:r w:rsidR="00081C64">
        <w:rPr>
          <w:rFonts w:ascii="Arial" w:hAnsi="Arial" w:cs="Arial"/>
        </w:rPr>
        <w:t>o</w:t>
      </w:r>
      <w:r>
        <w:rPr>
          <w:rFonts w:ascii="Arial" w:hAnsi="Arial" w:cs="Arial"/>
        </w:rPr>
        <w:t>r and Clerk to the Governing Body or other nominee that the Clerk has nominated to deputise for the Clerk.</w:t>
      </w:r>
    </w:p>
    <w:p w:rsidR="002B3717" w:rsidRPr="00C8495D" w:rsidRDefault="002B3717" w:rsidP="00EE0F15">
      <w:pPr>
        <w:rPr>
          <w:rFonts w:ascii="Arial" w:hAnsi="Arial" w:cs="Arial"/>
        </w:rPr>
      </w:pPr>
    </w:p>
    <w:p w:rsidR="00EE0F15" w:rsidRPr="00B81081" w:rsidRDefault="00EE0F15" w:rsidP="00EE0F15">
      <w:pPr>
        <w:pStyle w:val="ListParagraph"/>
        <w:numPr>
          <w:ilvl w:val="0"/>
          <w:numId w:val="1"/>
        </w:numPr>
        <w:ind w:left="360"/>
        <w:rPr>
          <w:rFonts w:ascii="Arial" w:hAnsi="Arial" w:cs="Arial"/>
          <w:b/>
          <w:sz w:val="28"/>
          <w:szCs w:val="28"/>
          <w:u w:val="single"/>
        </w:rPr>
      </w:pPr>
      <w:r w:rsidRPr="00B81081">
        <w:rPr>
          <w:rFonts w:ascii="Arial" w:hAnsi="Arial" w:cs="Arial"/>
          <w:b/>
          <w:sz w:val="28"/>
          <w:szCs w:val="28"/>
          <w:u w:val="single"/>
        </w:rPr>
        <w:t>PRINCIPLES</w:t>
      </w:r>
    </w:p>
    <w:p w:rsidR="00EE0F15" w:rsidRPr="00B81081" w:rsidRDefault="00EE0F15" w:rsidP="00EE0F15">
      <w:pPr>
        <w:rPr>
          <w:rFonts w:ascii="Arial" w:hAnsi="Arial" w:cs="Arial"/>
          <w:u w:val="single"/>
        </w:rPr>
      </w:pPr>
    </w:p>
    <w:p w:rsidR="00CD1190" w:rsidRPr="00CD1190" w:rsidRDefault="00CD1190" w:rsidP="00C8495D">
      <w:pPr>
        <w:spacing w:after="80" w:line="259" w:lineRule="auto"/>
        <w:rPr>
          <w:rFonts w:ascii="Arial" w:hAnsi="Arial" w:cs="Arial"/>
          <w:b/>
        </w:rPr>
      </w:pPr>
      <w:r>
        <w:rPr>
          <w:rFonts w:ascii="Arial" w:hAnsi="Arial" w:cs="Arial"/>
          <w:b/>
        </w:rPr>
        <w:t>Freedom of</w:t>
      </w:r>
      <w:r w:rsidRPr="00CD1190">
        <w:rPr>
          <w:rFonts w:ascii="Arial" w:hAnsi="Arial" w:cs="Arial"/>
          <w:b/>
        </w:rPr>
        <w:t xml:space="preserve"> information is the default position in law.</w:t>
      </w:r>
    </w:p>
    <w:p w:rsidR="002B3717" w:rsidRDefault="00CD1190" w:rsidP="00C8495D">
      <w:pPr>
        <w:spacing w:after="80" w:line="259" w:lineRule="auto"/>
        <w:rPr>
          <w:rFonts w:ascii="Arial" w:hAnsi="Arial" w:cs="Arial"/>
        </w:rPr>
      </w:pPr>
      <w:r>
        <w:rPr>
          <w:rFonts w:ascii="Arial" w:hAnsi="Arial" w:cs="Arial"/>
        </w:rPr>
        <w:t xml:space="preserve">As </w:t>
      </w:r>
      <w:r w:rsidR="002B3717">
        <w:rPr>
          <w:rFonts w:ascii="Arial" w:hAnsi="Arial" w:cs="Arial"/>
        </w:rPr>
        <w:t xml:space="preserve">the recipient of large amounts of public money and </w:t>
      </w:r>
      <w:r>
        <w:rPr>
          <w:rFonts w:ascii="Arial" w:hAnsi="Arial" w:cs="Arial"/>
        </w:rPr>
        <w:t xml:space="preserve">a public body for the purposes of </w:t>
      </w:r>
      <w:r w:rsidRPr="00C8495D">
        <w:rPr>
          <w:rFonts w:ascii="Arial" w:hAnsi="Arial" w:cs="Arial"/>
        </w:rPr>
        <w:t xml:space="preserve">the </w:t>
      </w:r>
      <w:r>
        <w:rPr>
          <w:rFonts w:ascii="Arial" w:hAnsi="Arial" w:cs="Arial"/>
        </w:rPr>
        <w:t xml:space="preserve">FOIA, the College is required to operate in an open and transparent way. This means that </w:t>
      </w:r>
      <w:r w:rsidR="004E7A46">
        <w:rPr>
          <w:rFonts w:ascii="Arial" w:hAnsi="Arial" w:cs="Arial"/>
        </w:rPr>
        <w:t xml:space="preserve">the </w:t>
      </w:r>
      <w:r w:rsidR="002B3717">
        <w:rPr>
          <w:rFonts w:ascii="Arial" w:hAnsi="Arial" w:cs="Arial"/>
        </w:rPr>
        <w:t>College</w:t>
      </w:r>
      <w:r w:rsidR="004E7A46">
        <w:rPr>
          <w:rFonts w:ascii="Arial" w:hAnsi="Arial" w:cs="Arial"/>
        </w:rPr>
        <w:t xml:space="preserve"> operates on the basis that all</w:t>
      </w:r>
      <w:r w:rsidR="002B3717">
        <w:rPr>
          <w:rFonts w:ascii="Arial" w:hAnsi="Arial" w:cs="Arial"/>
        </w:rPr>
        <w:t xml:space="preserve"> </w:t>
      </w:r>
      <w:r>
        <w:rPr>
          <w:rFonts w:ascii="Arial" w:hAnsi="Arial" w:cs="Arial"/>
        </w:rPr>
        <w:t xml:space="preserve">information is </w:t>
      </w:r>
      <w:r w:rsidR="004E7A46">
        <w:rPr>
          <w:rFonts w:ascii="Arial" w:hAnsi="Arial" w:cs="Arial"/>
        </w:rPr>
        <w:t>available publicly unless an exemption applies. The</w:t>
      </w:r>
      <w:r w:rsidR="002B3717">
        <w:rPr>
          <w:rFonts w:ascii="Arial" w:hAnsi="Arial" w:cs="Arial"/>
        </w:rPr>
        <w:t xml:space="preserve"> College </w:t>
      </w:r>
      <w:r w:rsidR="004E7A46">
        <w:rPr>
          <w:rFonts w:ascii="Arial" w:hAnsi="Arial" w:cs="Arial"/>
        </w:rPr>
        <w:t>must</w:t>
      </w:r>
      <w:r w:rsidR="002B3717">
        <w:rPr>
          <w:rFonts w:ascii="Arial" w:hAnsi="Arial" w:cs="Arial"/>
        </w:rPr>
        <w:t xml:space="preserve"> demonstrate that exemption. </w:t>
      </w:r>
    </w:p>
    <w:p w:rsidR="002B3717" w:rsidRDefault="002B3717" w:rsidP="00C8495D">
      <w:pPr>
        <w:spacing w:after="80" w:line="259" w:lineRule="auto"/>
        <w:rPr>
          <w:rFonts w:ascii="Arial" w:hAnsi="Arial" w:cs="Arial"/>
        </w:rPr>
      </w:pPr>
    </w:p>
    <w:p w:rsidR="002B3717" w:rsidRPr="002B3717" w:rsidRDefault="002B3717" w:rsidP="00C8495D">
      <w:pPr>
        <w:spacing w:after="80" w:line="259" w:lineRule="auto"/>
        <w:rPr>
          <w:rFonts w:ascii="Arial" w:hAnsi="Arial" w:cs="Arial"/>
          <w:b/>
        </w:rPr>
      </w:pPr>
      <w:r w:rsidRPr="002B3717">
        <w:rPr>
          <w:rFonts w:ascii="Arial" w:hAnsi="Arial" w:cs="Arial"/>
          <w:b/>
        </w:rPr>
        <w:t>Lawful reasons for keeping some items Confidential</w:t>
      </w:r>
    </w:p>
    <w:p w:rsidR="001445D6" w:rsidRDefault="001445D6" w:rsidP="00C8495D">
      <w:pPr>
        <w:spacing w:after="80" w:line="259" w:lineRule="auto"/>
        <w:rPr>
          <w:rFonts w:ascii="Arial" w:hAnsi="Arial" w:cs="Arial"/>
        </w:rPr>
      </w:pPr>
      <w:r>
        <w:rPr>
          <w:rFonts w:ascii="Arial" w:hAnsi="Arial" w:cs="Arial"/>
        </w:rPr>
        <w:t>The Clerk may apply any of the lawful</w:t>
      </w:r>
      <w:r w:rsidR="008E7764">
        <w:rPr>
          <w:rFonts w:ascii="Arial" w:hAnsi="Arial" w:cs="Arial"/>
        </w:rPr>
        <w:t xml:space="preserve"> reasons under FOIA in determining</w:t>
      </w:r>
      <w:r w:rsidR="00081C64">
        <w:rPr>
          <w:rFonts w:ascii="Arial" w:hAnsi="Arial" w:cs="Arial"/>
        </w:rPr>
        <w:t>,</w:t>
      </w:r>
      <w:r w:rsidR="008E7764">
        <w:rPr>
          <w:rFonts w:ascii="Arial" w:hAnsi="Arial" w:cs="Arial"/>
        </w:rPr>
        <w:t xml:space="preserve"> on behalf of the Corporation</w:t>
      </w:r>
      <w:r w:rsidR="00081C64">
        <w:rPr>
          <w:rFonts w:ascii="Arial" w:hAnsi="Arial" w:cs="Arial"/>
        </w:rPr>
        <w:t>,</w:t>
      </w:r>
      <w:r w:rsidR="008E7764">
        <w:rPr>
          <w:rFonts w:ascii="Arial" w:hAnsi="Arial" w:cs="Arial"/>
        </w:rPr>
        <w:t xml:space="preserve"> that the matter </w:t>
      </w:r>
      <w:r w:rsidR="008E7764" w:rsidRPr="00F278F8">
        <w:rPr>
          <w:rFonts w:ascii="Arial" w:hAnsi="Arial" w:cs="Arial"/>
        </w:rPr>
        <w:t>should be dealt with on a confidential basis</w:t>
      </w:r>
      <w:r w:rsidR="008E7764">
        <w:rPr>
          <w:rFonts w:ascii="Arial" w:hAnsi="Arial" w:cs="Arial"/>
        </w:rPr>
        <w:t xml:space="preserve">. </w:t>
      </w:r>
      <w:r>
        <w:rPr>
          <w:rFonts w:ascii="Arial" w:hAnsi="Arial" w:cs="Arial"/>
        </w:rPr>
        <w:t xml:space="preserve"> </w:t>
      </w:r>
    </w:p>
    <w:p w:rsidR="00C8495D" w:rsidRPr="00C8495D" w:rsidRDefault="001445D6" w:rsidP="00C8495D">
      <w:pPr>
        <w:spacing w:after="80" w:line="259" w:lineRule="auto"/>
        <w:rPr>
          <w:rFonts w:ascii="Arial" w:hAnsi="Arial" w:cs="Arial"/>
        </w:rPr>
      </w:pPr>
      <w:r>
        <w:rPr>
          <w:rFonts w:ascii="Arial" w:hAnsi="Arial" w:cs="Arial"/>
        </w:rPr>
        <w:t>The Clerk will routinely consider the following exemptions when determining if a paper or minute should be classified</w:t>
      </w:r>
      <w:r w:rsidR="00C8495D" w:rsidRPr="00C8495D">
        <w:rPr>
          <w:rFonts w:ascii="Arial" w:hAnsi="Arial" w:cs="Arial"/>
        </w:rPr>
        <w:t>:</w:t>
      </w:r>
    </w:p>
    <w:p w:rsidR="00C8495D" w:rsidRPr="002B3717" w:rsidRDefault="00C8495D" w:rsidP="00CD1190">
      <w:pPr>
        <w:pStyle w:val="ListParagraph"/>
        <w:numPr>
          <w:ilvl w:val="0"/>
          <w:numId w:val="5"/>
        </w:numPr>
        <w:spacing w:after="80"/>
        <w:contextualSpacing w:val="0"/>
        <w:rPr>
          <w:rFonts w:ascii="Arial" w:hAnsi="Arial" w:cs="Arial"/>
          <w:sz w:val="24"/>
        </w:rPr>
      </w:pPr>
      <w:r w:rsidRPr="002B3717">
        <w:rPr>
          <w:rFonts w:ascii="Arial" w:hAnsi="Arial" w:cs="Arial"/>
          <w:b/>
          <w:sz w:val="24"/>
        </w:rPr>
        <w:t>Absolute exemptions</w:t>
      </w:r>
      <w:r w:rsidRPr="002B3717">
        <w:rPr>
          <w:rFonts w:ascii="Arial" w:hAnsi="Arial" w:cs="Arial"/>
          <w:sz w:val="24"/>
        </w:rPr>
        <w:t xml:space="preserve"> </w:t>
      </w:r>
    </w:p>
    <w:p w:rsidR="00C8495D" w:rsidRPr="002B3717" w:rsidRDefault="00C8495D" w:rsidP="00CD1190">
      <w:pPr>
        <w:pStyle w:val="ListParagraph"/>
        <w:numPr>
          <w:ilvl w:val="0"/>
          <w:numId w:val="4"/>
        </w:numPr>
        <w:spacing w:after="80" w:line="259" w:lineRule="auto"/>
        <w:contextualSpacing w:val="0"/>
        <w:rPr>
          <w:rFonts w:ascii="Arial" w:hAnsi="Arial" w:cs="Arial"/>
          <w:sz w:val="24"/>
        </w:rPr>
      </w:pPr>
      <w:r w:rsidRPr="002B3717">
        <w:rPr>
          <w:rFonts w:ascii="Arial" w:hAnsi="Arial" w:cs="Arial"/>
          <w:b/>
          <w:sz w:val="24"/>
        </w:rPr>
        <w:t>Personal Information</w:t>
      </w:r>
      <w:r w:rsidRPr="002B3717">
        <w:rPr>
          <w:rFonts w:ascii="Arial" w:hAnsi="Arial" w:cs="Arial"/>
          <w:sz w:val="24"/>
        </w:rPr>
        <w:t xml:space="preserve"> - information requested concerns an identifiable living individual </w:t>
      </w:r>
      <w:r w:rsidRPr="002B3717">
        <w:rPr>
          <w:rFonts w:ascii="Arial" w:hAnsi="Arial" w:cs="Arial"/>
          <w:b/>
          <w:sz w:val="24"/>
        </w:rPr>
        <w:t>and</w:t>
      </w:r>
      <w:r w:rsidRPr="002B3717">
        <w:rPr>
          <w:rFonts w:ascii="Arial" w:hAnsi="Arial" w:cs="Arial"/>
          <w:sz w:val="24"/>
        </w:rPr>
        <w:t xml:space="preserve"> disclosure would breach one of the Data Protection Principles.</w:t>
      </w:r>
    </w:p>
    <w:p w:rsidR="00C8495D" w:rsidRPr="002B3717" w:rsidRDefault="00C8495D" w:rsidP="00CD1190">
      <w:pPr>
        <w:pStyle w:val="ListParagraph"/>
        <w:numPr>
          <w:ilvl w:val="0"/>
          <w:numId w:val="4"/>
        </w:numPr>
        <w:spacing w:after="80" w:line="259" w:lineRule="auto"/>
        <w:contextualSpacing w:val="0"/>
        <w:rPr>
          <w:rFonts w:ascii="Arial" w:hAnsi="Arial" w:cs="Arial"/>
          <w:sz w:val="24"/>
        </w:rPr>
      </w:pPr>
      <w:r w:rsidRPr="002B3717">
        <w:rPr>
          <w:rFonts w:ascii="Arial" w:hAnsi="Arial" w:cs="Arial"/>
          <w:sz w:val="24"/>
        </w:rPr>
        <w:t xml:space="preserve">Information </w:t>
      </w:r>
      <w:r w:rsidRPr="002B3717">
        <w:rPr>
          <w:rFonts w:ascii="Arial" w:hAnsi="Arial" w:cs="Arial"/>
          <w:b/>
          <w:sz w:val="24"/>
        </w:rPr>
        <w:t>provided in confidence</w:t>
      </w:r>
      <w:r w:rsidR="00CD1190" w:rsidRPr="002B3717">
        <w:rPr>
          <w:rFonts w:ascii="Arial" w:hAnsi="Arial" w:cs="Arial"/>
          <w:b/>
          <w:sz w:val="24"/>
        </w:rPr>
        <w:t xml:space="preserve"> </w:t>
      </w:r>
      <w:r w:rsidR="00CD1190" w:rsidRPr="002B3717">
        <w:rPr>
          <w:rFonts w:ascii="Arial" w:hAnsi="Arial" w:cs="Arial"/>
          <w:sz w:val="24"/>
        </w:rPr>
        <w:t>by a third party that continues to justify secrecy by the nature of its content, restricted circulation and, where applicable, the parties are bound by contract or a duty of care to maintain the confidentiality.</w:t>
      </w:r>
    </w:p>
    <w:p w:rsidR="00C8495D" w:rsidRPr="002B3717" w:rsidRDefault="00C8495D" w:rsidP="00CD1190">
      <w:pPr>
        <w:pStyle w:val="ListParagraph"/>
        <w:numPr>
          <w:ilvl w:val="0"/>
          <w:numId w:val="5"/>
        </w:numPr>
        <w:spacing w:after="80"/>
        <w:contextualSpacing w:val="0"/>
        <w:rPr>
          <w:rFonts w:ascii="Arial" w:hAnsi="Arial" w:cs="Arial"/>
          <w:sz w:val="24"/>
        </w:rPr>
      </w:pPr>
      <w:r w:rsidRPr="002B3717">
        <w:rPr>
          <w:rFonts w:ascii="Arial" w:hAnsi="Arial" w:cs="Arial"/>
          <w:b/>
          <w:sz w:val="24"/>
        </w:rPr>
        <w:t>Qualified exemptions</w:t>
      </w:r>
      <w:r w:rsidRPr="002B3717">
        <w:rPr>
          <w:rFonts w:ascii="Arial" w:hAnsi="Arial" w:cs="Arial"/>
          <w:sz w:val="24"/>
        </w:rPr>
        <w:t xml:space="preserve"> (where the information may only be withheld if the public interest in withholding is greater than the public interest in releasing the information).</w:t>
      </w:r>
    </w:p>
    <w:p w:rsidR="00C8495D" w:rsidRPr="002B3717" w:rsidRDefault="00C8495D" w:rsidP="00CD1190">
      <w:pPr>
        <w:pStyle w:val="ListParagraph"/>
        <w:numPr>
          <w:ilvl w:val="0"/>
          <w:numId w:val="6"/>
        </w:numPr>
        <w:spacing w:after="80" w:line="259" w:lineRule="auto"/>
        <w:ind w:left="714" w:hanging="357"/>
        <w:contextualSpacing w:val="0"/>
        <w:rPr>
          <w:rFonts w:ascii="Arial" w:hAnsi="Arial" w:cs="Arial"/>
          <w:sz w:val="24"/>
        </w:rPr>
      </w:pPr>
      <w:r w:rsidRPr="002B3717">
        <w:rPr>
          <w:rFonts w:ascii="Arial" w:hAnsi="Arial" w:cs="Arial"/>
          <w:sz w:val="24"/>
        </w:rPr>
        <w:t xml:space="preserve">Information intended </w:t>
      </w:r>
      <w:r w:rsidRPr="002B3717">
        <w:rPr>
          <w:rFonts w:ascii="Arial" w:hAnsi="Arial" w:cs="Arial"/>
          <w:b/>
          <w:sz w:val="24"/>
        </w:rPr>
        <w:t>for future publication</w:t>
      </w:r>
      <w:r w:rsidRPr="002B3717">
        <w:rPr>
          <w:rFonts w:ascii="Arial" w:hAnsi="Arial" w:cs="Arial"/>
          <w:sz w:val="24"/>
        </w:rPr>
        <w:t xml:space="preserve"> – e.g. annual reports and draft policies that are confidential during draft stages but will be made public once finalised.</w:t>
      </w:r>
      <w:r w:rsidR="001445D6" w:rsidRPr="002B3717">
        <w:rPr>
          <w:rFonts w:ascii="Arial" w:hAnsi="Arial" w:cs="Arial"/>
          <w:sz w:val="24"/>
        </w:rPr>
        <w:t xml:space="preserve"> Normally policy drafts shall not be marked confidential unless the Clerk is satisfied that one of the other reasons </w:t>
      </w:r>
      <w:r w:rsidR="00CD1190" w:rsidRPr="002B3717">
        <w:rPr>
          <w:rFonts w:ascii="Arial" w:hAnsi="Arial" w:cs="Arial"/>
          <w:sz w:val="24"/>
        </w:rPr>
        <w:t>in this section</w:t>
      </w:r>
      <w:r w:rsidR="001445D6" w:rsidRPr="002B3717">
        <w:rPr>
          <w:rFonts w:ascii="Arial" w:hAnsi="Arial" w:cs="Arial"/>
          <w:sz w:val="24"/>
        </w:rPr>
        <w:t xml:space="preserve"> also applies. </w:t>
      </w:r>
    </w:p>
    <w:p w:rsidR="00C8495D" w:rsidRPr="002B3717" w:rsidRDefault="00C8495D" w:rsidP="00CD1190">
      <w:pPr>
        <w:pStyle w:val="ListParagraph"/>
        <w:numPr>
          <w:ilvl w:val="0"/>
          <w:numId w:val="6"/>
        </w:numPr>
        <w:spacing w:after="80" w:line="259" w:lineRule="auto"/>
        <w:ind w:left="714" w:hanging="357"/>
        <w:contextualSpacing w:val="0"/>
        <w:rPr>
          <w:rFonts w:ascii="Arial" w:hAnsi="Arial" w:cs="Arial"/>
          <w:sz w:val="24"/>
        </w:rPr>
      </w:pPr>
      <w:r w:rsidRPr="002B3717">
        <w:rPr>
          <w:rFonts w:ascii="Arial" w:hAnsi="Arial" w:cs="Arial"/>
          <w:b/>
          <w:sz w:val="24"/>
        </w:rPr>
        <w:t>Prejudice to effective conduct of public affairs</w:t>
      </w:r>
      <w:r w:rsidRPr="002B3717">
        <w:rPr>
          <w:rFonts w:ascii="Arial" w:hAnsi="Arial" w:cs="Arial"/>
          <w:sz w:val="24"/>
        </w:rPr>
        <w:t xml:space="preserve"> – e.g. where disclosure of discussions and/or advice might have a chilling effect on frank analysis of risks, potential policy decisions.</w:t>
      </w:r>
      <w:r w:rsidR="001445D6" w:rsidRPr="002B3717">
        <w:rPr>
          <w:rFonts w:ascii="Arial" w:hAnsi="Arial" w:cs="Arial"/>
          <w:sz w:val="24"/>
        </w:rPr>
        <w:t xml:space="preserve"> This </w:t>
      </w:r>
      <w:r w:rsidR="00CD1190" w:rsidRPr="002B3717">
        <w:rPr>
          <w:rFonts w:ascii="Arial" w:hAnsi="Arial" w:cs="Arial"/>
          <w:sz w:val="24"/>
        </w:rPr>
        <w:t xml:space="preserve">exemption </w:t>
      </w:r>
      <w:r w:rsidR="001445D6" w:rsidRPr="002B3717">
        <w:rPr>
          <w:rFonts w:ascii="Arial" w:hAnsi="Arial" w:cs="Arial"/>
          <w:sz w:val="24"/>
        </w:rPr>
        <w:t xml:space="preserve">would </w:t>
      </w:r>
      <w:r w:rsidR="00CD1190" w:rsidRPr="002B3717">
        <w:rPr>
          <w:rFonts w:ascii="Arial" w:hAnsi="Arial" w:cs="Arial"/>
          <w:sz w:val="24"/>
        </w:rPr>
        <w:t xml:space="preserve">rarely </w:t>
      </w:r>
      <w:r w:rsidR="001445D6" w:rsidRPr="002B3717">
        <w:rPr>
          <w:rFonts w:ascii="Arial" w:hAnsi="Arial" w:cs="Arial"/>
          <w:sz w:val="24"/>
        </w:rPr>
        <w:t xml:space="preserve">be </w:t>
      </w:r>
      <w:r w:rsidR="00CD1190" w:rsidRPr="002B3717">
        <w:rPr>
          <w:rFonts w:ascii="Arial" w:hAnsi="Arial" w:cs="Arial"/>
          <w:sz w:val="24"/>
        </w:rPr>
        <w:t>relevant to college business and</w:t>
      </w:r>
      <w:r w:rsidR="008E7764">
        <w:rPr>
          <w:rFonts w:ascii="Arial" w:hAnsi="Arial" w:cs="Arial"/>
          <w:sz w:val="24"/>
        </w:rPr>
        <w:t>, under FOIA,</w:t>
      </w:r>
      <w:r w:rsidR="001445D6" w:rsidRPr="002B3717">
        <w:rPr>
          <w:rFonts w:ascii="Arial" w:hAnsi="Arial" w:cs="Arial"/>
          <w:sz w:val="24"/>
        </w:rPr>
        <w:t xml:space="preserve"> requires approval by the </w:t>
      </w:r>
      <w:r w:rsidR="008E7764">
        <w:rPr>
          <w:rFonts w:ascii="Arial" w:hAnsi="Arial" w:cs="Arial"/>
          <w:sz w:val="24"/>
        </w:rPr>
        <w:t>organisation’s chief executive officer (i.e. Chief Executive and Principal for the College)</w:t>
      </w:r>
      <w:r w:rsidR="001445D6" w:rsidRPr="002B3717">
        <w:rPr>
          <w:rFonts w:ascii="Arial" w:hAnsi="Arial" w:cs="Arial"/>
          <w:sz w:val="24"/>
        </w:rPr>
        <w:t xml:space="preserve">. </w:t>
      </w:r>
    </w:p>
    <w:p w:rsidR="00C8495D" w:rsidRPr="002B3717" w:rsidRDefault="00C8495D" w:rsidP="00CD1190">
      <w:pPr>
        <w:pStyle w:val="ListParagraph"/>
        <w:numPr>
          <w:ilvl w:val="0"/>
          <w:numId w:val="6"/>
        </w:numPr>
        <w:spacing w:after="80" w:line="259" w:lineRule="auto"/>
        <w:ind w:left="714" w:hanging="357"/>
        <w:contextualSpacing w:val="0"/>
        <w:rPr>
          <w:rFonts w:ascii="Arial" w:hAnsi="Arial" w:cs="Arial"/>
          <w:sz w:val="24"/>
        </w:rPr>
      </w:pPr>
      <w:r w:rsidRPr="002B3717">
        <w:rPr>
          <w:rFonts w:ascii="Arial" w:hAnsi="Arial" w:cs="Arial"/>
          <w:b/>
          <w:sz w:val="24"/>
        </w:rPr>
        <w:t>Personal information</w:t>
      </w:r>
      <w:r w:rsidRPr="002B3717">
        <w:rPr>
          <w:rFonts w:ascii="Arial" w:hAnsi="Arial" w:cs="Arial"/>
          <w:sz w:val="24"/>
        </w:rPr>
        <w:t>.  If disclosure would not breach any of the Data Protection principles, but would cause unwarranted damage or distre</w:t>
      </w:r>
      <w:r w:rsidR="008E7764">
        <w:rPr>
          <w:rFonts w:ascii="Arial" w:hAnsi="Arial" w:cs="Arial"/>
          <w:sz w:val="24"/>
        </w:rPr>
        <w:t>ss.</w:t>
      </w:r>
    </w:p>
    <w:p w:rsidR="00C8495D" w:rsidRPr="002B3717" w:rsidRDefault="00C8495D" w:rsidP="00CD1190">
      <w:pPr>
        <w:pStyle w:val="ListParagraph"/>
        <w:numPr>
          <w:ilvl w:val="0"/>
          <w:numId w:val="6"/>
        </w:numPr>
        <w:spacing w:after="80" w:line="259" w:lineRule="auto"/>
        <w:ind w:left="714" w:hanging="357"/>
        <w:contextualSpacing w:val="0"/>
        <w:rPr>
          <w:rFonts w:ascii="Arial" w:hAnsi="Arial" w:cs="Arial"/>
          <w:sz w:val="24"/>
        </w:rPr>
      </w:pPr>
      <w:r w:rsidRPr="002B3717">
        <w:rPr>
          <w:rFonts w:ascii="Arial" w:hAnsi="Arial" w:cs="Arial"/>
          <w:b/>
          <w:sz w:val="24"/>
        </w:rPr>
        <w:t>Legal professional privilege</w:t>
      </w:r>
      <w:r w:rsidRPr="002B3717">
        <w:rPr>
          <w:rFonts w:ascii="Arial" w:hAnsi="Arial" w:cs="Arial"/>
          <w:sz w:val="24"/>
        </w:rPr>
        <w:t>.</w:t>
      </w:r>
    </w:p>
    <w:p w:rsidR="00C8495D" w:rsidRPr="002B3717" w:rsidRDefault="00C8495D" w:rsidP="00CD1190">
      <w:pPr>
        <w:pStyle w:val="ListParagraph"/>
        <w:numPr>
          <w:ilvl w:val="0"/>
          <w:numId w:val="6"/>
        </w:numPr>
        <w:spacing w:after="80" w:line="259" w:lineRule="auto"/>
        <w:ind w:left="714" w:hanging="357"/>
        <w:contextualSpacing w:val="0"/>
        <w:rPr>
          <w:rFonts w:ascii="Arial" w:hAnsi="Arial" w:cs="Arial"/>
          <w:sz w:val="24"/>
        </w:rPr>
      </w:pPr>
      <w:r w:rsidRPr="002B3717">
        <w:rPr>
          <w:rFonts w:ascii="Arial" w:hAnsi="Arial" w:cs="Arial"/>
          <w:b/>
          <w:sz w:val="24"/>
        </w:rPr>
        <w:t>Commercial interests</w:t>
      </w:r>
      <w:r w:rsidR="008E7764">
        <w:rPr>
          <w:rFonts w:ascii="Arial" w:hAnsi="Arial" w:cs="Arial"/>
          <w:sz w:val="24"/>
        </w:rPr>
        <w:t>, as defined in FOIA</w:t>
      </w:r>
      <w:r w:rsidRPr="002B3717">
        <w:rPr>
          <w:rFonts w:ascii="Arial" w:hAnsi="Arial" w:cs="Arial"/>
          <w:sz w:val="24"/>
        </w:rPr>
        <w:t>.</w:t>
      </w:r>
    </w:p>
    <w:p w:rsidR="002B3717" w:rsidRPr="002B3717" w:rsidRDefault="002B3717" w:rsidP="002B3717">
      <w:pPr>
        <w:spacing w:after="80" w:line="259" w:lineRule="auto"/>
        <w:rPr>
          <w:rFonts w:ascii="Arial" w:hAnsi="Arial" w:cs="Arial"/>
          <w:b/>
        </w:rPr>
      </w:pPr>
      <w:r>
        <w:rPr>
          <w:rFonts w:ascii="Arial" w:hAnsi="Arial" w:cs="Arial"/>
          <w:b/>
        </w:rPr>
        <w:t xml:space="preserve">Strictly </w:t>
      </w:r>
      <w:r w:rsidRPr="002B3717">
        <w:rPr>
          <w:rFonts w:ascii="Arial" w:hAnsi="Arial" w:cs="Arial"/>
          <w:b/>
        </w:rPr>
        <w:t>Confidential</w:t>
      </w:r>
      <w:r>
        <w:rPr>
          <w:rFonts w:ascii="Arial" w:hAnsi="Arial" w:cs="Arial"/>
          <w:b/>
        </w:rPr>
        <w:t xml:space="preserve"> items</w:t>
      </w:r>
    </w:p>
    <w:p w:rsidR="002B3717" w:rsidRPr="002B3717" w:rsidRDefault="002B3717" w:rsidP="00C8495D">
      <w:pPr>
        <w:spacing w:after="80"/>
        <w:rPr>
          <w:rFonts w:ascii="Arial" w:hAnsi="Arial" w:cs="Arial"/>
        </w:rPr>
      </w:pPr>
      <w:r w:rsidRPr="00C8495D">
        <w:rPr>
          <w:rFonts w:ascii="Arial" w:hAnsi="Arial" w:cs="Arial"/>
        </w:rPr>
        <w:t>Where</w:t>
      </w:r>
      <w:r>
        <w:rPr>
          <w:rFonts w:ascii="Arial" w:hAnsi="Arial" w:cs="Arial"/>
        </w:rPr>
        <w:t xml:space="preserve"> Confidential</w:t>
      </w:r>
      <w:r w:rsidRPr="00C8495D">
        <w:rPr>
          <w:rFonts w:ascii="Arial" w:hAnsi="Arial" w:cs="Arial"/>
        </w:rPr>
        <w:t xml:space="preserve"> papers are not circulated to all members, due to a conflict of interest, the </w:t>
      </w:r>
      <w:r>
        <w:rPr>
          <w:rFonts w:ascii="Arial" w:hAnsi="Arial" w:cs="Arial"/>
        </w:rPr>
        <w:t xml:space="preserve">Clerk shall mark the </w:t>
      </w:r>
      <w:r w:rsidRPr="00C8495D">
        <w:rPr>
          <w:rFonts w:ascii="Arial" w:hAnsi="Arial" w:cs="Arial"/>
        </w:rPr>
        <w:t xml:space="preserve">papers Strictly Confidential to distinguish them from confidential items that are circulated to all members. </w:t>
      </w:r>
    </w:p>
    <w:p w:rsidR="00C8495D" w:rsidRPr="00C8495D" w:rsidRDefault="00C8495D" w:rsidP="00D372FF">
      <w:pPr>
        <w:spacing w:before="80" w:after="80"/>
        <w:rPr>
          <w:rFonts w:ascii="Arial" w:hAnsi="Arial" w:cs="Arial"/>
          <w:b/>
        </w:rPr>
      </w:pPr>
      <w:r w:rsidRPr="00C8495D">
        <w:rPr>
          <w:rFonts w:ascii="Arial" w:hAnsi="Arial" w:cs="Arial"/>
          <w:b/>
        </w:rPr>
        <w:t>Marking Confidential Papers</w:t>
      </w:r>
    </w:p>
    <w:p w:rsidR="002B3717" w:rsidRDefault="002B3717" w:rsidP="00C8495D">
      <w:pPr>
        <w:rPr>
          <w:rFonts w:ascii="Arial" w:hAnsi="Arial" w:cs="Arial"/>
        </w:rPr>
      </w:pPr>
      <w:r>
        <w:rPr>
          <w:rFonts w:ascii="Arial" w:hAnsi="Arial" w:cs="Arial"/>
        </w:rPr>
        <w:t>The</w:t>
      </w:r>
      <w:r w:rsidR="00C8495D" w:rsidRPr="00C8495D">
        <w:rPr>
          <w:rFonts w:ascii="Arial" w:hAnsi="Arial" w:cs="Arial"/>
        </w:rPr>
        <w:t xml:space="preserve"> Clerk </w:t>
      </w:r>
      <w:r>
        <w:rPr>
          <w:rFonts w:ascii="Arial" w:hAnsi="Arial" w:cs="Arial"/>
        </w:rPr>
        <w:t>shall annotate the agenda and the header of each</w:t>
      </w:r>
      <w:r w:rsidR="00C8495D" w:rsidRPr="00C8495D">
        <w:rPr>
          <w:rFonts w:ascii="Arial" w:hAnsi="Arial" w:cs="Arial"/>
        </w:rPr>
        <w:t xml:space="preserve"> confidential </w:t>
      </w:r>
      <w:r>
        <w:rPr>
          <w:rFonts w:ascii="Arial" w:hAnsi="Arial" w:cs="Arial"/>
        </w:rPr>
        <w:t>paper to denote those items that are Confidential or Strictly Confidential.</w:t>
      </w:r>
    </w:p>
    <w:p w:rsidR="008E7764" w:rsidRDefault="008E7764" w:rsidP="00D372FF">
      <w:pPr>
        <w:spacing w:before="80" w:after="80"/>
        <w:rPr>
          <w:rFonts w:ascii="Arial" w:hAnsi="Arial" w:cs="Arial"/>
          <w:b/>
        </w:rPr>
      </w:pPr>
      <w:r>
        <w:rPr>
          <w:rFonts w:ascii="Arial" w:hAnsi="Arial" w:cs="Arial"/>
          <w:b/>
        </w:rPr>
        <w:t>Code of Conduct</w:t>
      </w:r>
    </w:p>
    <w:p w:rsidR="008E7764" w:rsidRDefault="008E7764" w:rsidP="008E7764">
      <w:pPr>
        <w:spacing w:after="80"/>
        <w:rPr>
          <w:rFonts w:ascii="Arial" w:hAnsi="Arial" w:cs="Arial"/>
        </w:rPr>
      </w:pPr>
      <w:r>
        <w:rPr>
          <w:rFonts w:ascii="Arial" w:hAnsi="Arial" w:cs="Arial"/>
        </w:rPr>
        <w:t>As set out in the Governor Code of Conduct, members</w:t>
      </w:r>
      <w:r w:rsidR="00D372FF">
        <w:rPr>
          <w:rFonts w:ascii="Arial" w:hAnsi="Arial" w:cs="Arial"/>
        </w:rPr>
        <w:t xml:space="preserve"> and those present at a meeting where confidential minutes and reports are discussed,</w:t>
      </w:r>
      <w:r w:rsidRPr="008E7764">
        <w:rPr>
          <w:rFonts w:ascii="Arial" w:hAnsi="Arial" w:cs="Arial"/>
        </w:rPr>
        <w:t xml:space="preserve"> shall respect the confidentiality of </w:t>
      </w:r>
      <w:r>
        <w:rPr>
          <w:rFonts w:ascii="Arial" w:hAnsi="Arial" w:cs="Arial"/>
        </w:rPr>
        <w:t>items</w:t>
      </w:r>
      <w:r w:rsidR="00D372FF">
        <w:rPr>
          <w:rFonts w:ascii="Arial" w:hAnsi="Arial" w:cs="Arial"/>
        </w:rPr>
        <w:t xml:space="preserve"> marked as confidential</w:t>
      </w:r>
      <w:r>
        <w:rPr>
          <w:rFonts w:ascii="Arial" w:hAnsi="Arial" w:cs="Arial"/>
        </w:rPr>
        <w:t>, unless and until an item is declassified under this policy</w:t>
      </w:r>
      <w:r w:rsidR="00081C64">
        <w:rPr>
          <w:rFonts w:ascii="Arial" w:hAnsi="Arial" w:cs="Arial"/>
        </w:rPr>
        <w:t xml:space="preserve"> or is made public through proper channels</w:t>
      </w:r>
      <w:r>
        <w:rPr>
          <w:rFonts w:ascii="Arial" w:hAnsi="Arial" w:cs="Arial"/>
        </w:rPr>
        <w:t>.</w:t>
      </w:r>
    </w:p>
    <w:p w:rsidR="008E7764" w:rsidRDefault="008E7764" w:rsidP="008E7764">
      <w:pPr>
        <w:spacing w:after="80"/>
        <w:rPr>
          <w:rFonts w:ascii="Arial" w:hAnsi="Arial" w:cs="Arial"/>
        </w:rPr>
      </w:pPr>
    </w:p>
    <w:p w:rsidR="00D372FF" w:rsidRPr="008E7764" w:rsidRDefault="00D372FF" w:rsidP="008E7764">
      <w:pPr>
        <w:spacing w:after="80"/>
        <w:rPr>
          <w:rFonts w:ascii="Arial" w:hAnsi="Arial" w:cs="Arial"/>
        </w:rPr>
      </w:pPr>
    </w:p>
    <w:p w:rsidR="008E7764" w:rsidRDefault="008E7764" w:rsidP="002B3717">
      <w:pPr>
        <w:pStyle w:val="ListParagraph"/>
        <w:ind w:left="360"/>
        <w:rPr>
          <w:rFonts w:ascii="Arial" w:hAnsi="Arial" w:cs="Arial"/>
          <w:b/>
          <w:sz w:val="28"/>
          <w:szCs w:val="28"/>
          <w:u w:val="single"/>
        </w:rPr>
      </w:pPr>
    </w:p>
    <w:p w:rsidR="00EE0F15" w:rsidRPr="00B81081" w:rsidRDefault="00EE0F15" w:rsidP="00EE0F15">
      <w:pPr>
        <w:pStyle w:val="ListParagraph"/>
        <w:numPr>
          <w:ilvl w:val="0"/>
          <w:numId w:val="1"/>
        </w:numPr>
        <w:ind w:left="360"/>
        <w:rPr>
          <w:rFonts w:ascii="Arial" w:hAnsi="Arial" w:cs="Arial"/>
          <w:b/>
          <w:sz w:val="28"/>
          <w:szCs w:val="28"/>
          <w:u w:val="single"/>
        </w:rPr>
      </w:pPr>
      <w:r w:rsidRPr="00B81081">
        <w:rPr>
          <w:rFonts w:ascii="Arial" w:hAnsi="Arial" w:cs="Arial"/>
          <w:b/>
          <w:sz w:val="28"/>
          <w:szCs w:val="28"/>
          <w:u w:val="single"/>
        </w:rPr>
        <w:t>SCOPE AND LIMITATIONS</w:t>
      </w:r>
    </w:p>
    <w:p w:rsidR="00EE0F15" w:rsidRPr="00B81081" w:rsidRDefault="00EE0F15" w:rsidP="00EE0F15">
      <w:pPr>
        <w:rPr>
          <w:rFonts w:ascii="Arial" w:hAnsi="Arial" w:cs="Arial"/>
          <w:u w:val="single"/>
        </w:rPr>
      </w:pPr>
    </w:p>
    <w:p w:rsidR="00EE0F15" w:rsidRDefault="002B3717" w:rsidP="00EE0F15">
      <w:pPr>
        <w:rPr>
          <w:rFonts w:ascii="Arial" w:hAnsi="Arial" w:cs="Arial"/>
        </w:rPr>
      </w:pPr>
      <w:r>
        <w:rPr>
          <w:rFonts w:ascii="Arial" w:hAnsi="Arial" w:cs="Arial"/>
        </w:rPr>
        <w:t xml:space="preserve">The Policy applies to those papers and minutes that are prepared for the Governing Body or one of its Committees. The Clerk shall advise the Executive Leadership Team on its </w:t>
      </w:r>
      <w:r w:rsidR="008E7764">
        <w:rPr>
          <w:rFonts w:ascii="Arial" w:hAnsi="Arial" w:cs="Arial"/>
        </w:rPr>
        <w:t>responsibilities</w:t>
      </w:r>
      <w:r>
        <w:rPr>
          <w:rFonts w:ascii="Arial" w:hAnsi="Arial" w:cs="Arial"/>
        </w:rPr>
        <w:t xml:space="preserve"> for other reports and information.</w:t>
      </w:r>
    </w:p>
    <w:p w:rsidR="002B3717" w:rsidRPr="002B3717" w:rsidRDefault="002B3717" w:rsidP="00EE0F15">
      <w:pPr>
        <w:rPr>
          <w:rFonts w:ascii="Arial" w:hAnsi="Arial" w:cs="Arial"/>
        </w:rPr>
      </w:pPr>
    </w:p>
    <w:p w:rsidR="00EE0F15" w:rsidRPr="00B81081" w:rsidRDefault="00EE0F15" w:rsidP="00EE0F15">
      <w:pPr>
        <w:pStyle w:val="ListParagraph"/>
        <w:numPr>
          <w:ilvl w:val="0"/>
          <w:numId w:val="1"/>
        </w:numPr>
        <w:ind w:left="360"/>
        <w:rPr>
          <w:rFonts w:ascii="Arial" w:hAnsi="Arial" w:cs="Arial"/>
          <w:b/>
          <w:sz w:val="28"/>
          <w:szCs w:val="28"/>
          <w:u w:val="single"/>
        </w:rPr>
      </w:pPr>
      <w:r w:rsidRPr="00B81081">
        <w:rPr>
          <w:rFonts w:ascii="Arial" w:hAnsi="Arial" w:cs="Arial"/>
          <w:b/>
          <w:sz w:val="28"/>
          <w:szCs w:val="28"/>
          <w:u w:val="single"/>
        </w:rPr>
        <w:t>RESPONSIBILITIES</w:t>
      </w:r>
    </w:p>
    <w:p w:rsidR="008E7764" w:rsidRDefault="008E7764" w:rsidP="00EE0F15">
      <w:pPr>
        <w:rPr>
          <w:rFonts w:ascii="Arial" w:hAnsi="Arial" w:cs="Arial"/>
        </w:rPr>
      </w:pPr>
    </w:p>
    <w:p w:rsidR="00081C64" w:rsidRPr="00081C64" w:rsidRDefault="00081C64" w:rsidP="00081C64">
      <w:pPr>
        <w:rPr>
          <w:rFonts w:ascii="Arial" w:hAnsi="Arial" w:cs="Arial"/>
          <w:b/>
        </w:rPr>
      </w:pPr>
      <w:r w:rsidRPr="00081C64">
        <w:rPr>
          <w:rFonts w:ascii="Arial" w:hAnsi="Arial" w:cs="Arial"/>
          <w:b/>
        </w:rPr>
        <w:t>Report authors</w:t>
      </w:r>
    </w:p>
    <w:p w:rsidR="005423C6" w:rsidRDefault="00081C64" w:rsidP="00081C64">
      <w:pPr>
        <w:rPr>
          <w:rFonts w:ascii="Arial" w:hAnsi="Arial" w:cs="Arial"/>
        </w:rPr>
      </w:pPr>
      <w:r>
        <w:rPr>
          <w:rFonts w:ascii="Arial" w:hAnsi="Arial" w:cs="Arial"/>
        </w:rPr>
        <w:t>Executive Leadership Team and other report authors are</w:t>
      </w:r>
      <w:r>
        <w:rPr>
          <w:rFonts w:ascii="Arial" w:hAnsi="Arial" w:cs="Arial"/>
        </w:rPr>
        <w:t xml:space="preserve"> </w:t>
      </w:r>
      <w:r>
        <w:rPr>
          <w:rFonts w:ascii="Arial" w:hAnsi="Arial" w:cs="Arial"/>
        </w:rPr>
        <w:t>responsible</w:t>
      </w:r>
      <w:r w:rsidR="005423C6">
        <w:rPr>
          <w:rFonts w:ascii="Arial" w:hAnsi="Arial" w:cs="Arial"/>
        </w:rPr>
        <w:t xml:space="preserve"> for:</w:t>
      </w:r>
    </w:p>
    <w:p w:rsidR="005423C6" w:rsidRDefault="00081C64" w:rsidP="005423C6">
      <w:pPr>
        <w:pStyle w:val="ListParagraph"/>
        <w:numPr>
          <w:ilvl w:val="0"/>
          <w:numId w:val="10"/>
        </w:numPr>
        <w:rPr>
          <w:rFonts w:ascii="Arial" w:hAnsi="Arial" w:cs="Arial"/>
          <w:sz w:val="24"/>
        </w:rPr>
      </w:pPr>
      <w:r w:rsidRPr="005423C6">
        <w:rPr>
          <w:rFonts w:ascii="Arial" w:hAnsi="Arial" w:cs="Arial"/>
          <w:sz w:val="24"/>
        </w:rPr>
        <w:t>determi</w:t>
      </w:r>
      <w:r w:rsidR="00B1061D" w:rsidRPr="005423C6">
        <w:rPr>
          <w:rFonts w:ascii="Arial" w:hAnsi="Arial" w:cs="Arial"/>
          <w:sz w:val="24"/>
        </w:rPr>
        <w:t xml:space="preserve">ning </w:t>
      </w:r>
      <w:r w:rsidR="005423C6">
        <w:rPr>
          <w:rFonts w:ascii="Arial" w:hAnsi="Arial" w:cs="Arial"/>
          <w:sz w:val="24"/>
        </w:rPr>
        <w:t>if</w:t>
      </w:r>
      <w:r w:rsidR="00B1061D" w:rsidRPr="005423C6">
        <w:rPr>
          <w:rFonts w:ascii="Arial" w:hAnsi="Arial" w:cs="Arial"/>
          <w:sz w:val="24"/>
        </w:rPr>
        <w:t xml:space="preserve"> there are valid grounds for keeping</w:t>
      </w:r>
      <w:r w:rsidRPr="005423C6">
        <w:rPr>
          <w:rFonts w:ascii="Arial" w:hAnsi="Arial" w:cs="Arial"/>
          <w:sz w:val="24"/>
        </w:rPr>
        <w:t xml:space="preserve"> </w:t>
      </w:r>
      <w:r w:rsidR="00B1061D" w:rsidRPr="005423C6">
        <w:rPr>
          <w:rFonts w:ascii="Arial" w:hAnsi="Arial" w:cs="Arial"/>
          <w:sz w:val="24"/>
        </w:rPr>
        <w:t>information</w:t>
      </w:r>
      <w:r w:rsidRPr="005423C6">
        <w:rPr>
          <w:rFonts w:ascii="Arial" w:hAnsi="Arial" w:cs="Arial"/>
          <w:sz w:val="24"/>
        </w:rPr>
        <w:t xml:space="preserve"> </w:t>
      </w:r>
      <w:r w:rsidR="00B1061D" w:rsidRPr="005423C6">
        <w:rPr>
          <w:rFonts w:ascii="Arial" w:hAnsi="Arial" w:cs="Arial"/>
          <w:sz w:val="24"/>
        </w:rPr>
        <w:t xml:space="preserve">in their reports </w:t>
      </w:r>
      <w:r w:rsidRPr="005423C6">
        <w:rPr>
          <w:rFonts w:ascii="Arial" w:hAnsi="Arial" w:cs="Arial"/>
          <w:sz w:val="24"/>
        </w:rPr>
        <w:t xml:space="preserve">confidential. </w:t>
      </w:r>
    </w:p>
    <w:p w:rsidR="005423C6" w:rsidRDefault="005423C6" w:rsidP="005423C6">
      <w:pPr>
        <w:pStyle w:val="ListParagraph"/>
        <w:numPr>
          <w:ilvl w:val="0"/>
          <w:numId w:val="10"/>
        </w:numPr>
        <w:rPr>
          <w:rFonts w:ascii="Arial" w:hAnsi="Arial" w:cs="Arial"/>
          <w:sz w:val="24"/>
        </w:rPr>
      </w:pPr>
      <w:r>
        <w:rPr>
          <w:rFonts w:ascii="Arial" w:hAnsi="Arial" w:cs="Arial"/>
          <w:sz w:val="24"/>
        </w:rPr>
        <w:t>Managing report content to minimise disclosure of confidential information and in particular redacting names and other unique identifiers, except where there are lawful grounds for processing the personal data in the report.</w:t>
      </w:r>
      <w:r w:rsidRPr="005423C6">
        <w:rPr>
          <w:rFonts w:ascii="Arial" w:hAnsi="Arial" w:cs="Arial"/>
          <w:sz w:val="24"/>
        </w:rPr>
        <w:t xml:space="preserve"> </w:t>
      </w:r>
    </w:p>
    <w:p w:rsidR="00081C64" w:rsidRPr="005423C6" w:rsidRDefault="00081C64" w:rsidP="005423C6">
      <w:pPr>
        <w:pStyle w:val="ListParagraph"/>
        <w:numPr>
          <w:ilvl w:val="0"/>
          <w:numId w:val="10"/>
        </w:numPr>
        <w:rPr>
          <w:rFonts w:ascii="Arial" w:hAnsi="Arial" w:cs="Arial"/>
          <w:sz w:val="24"/>
        </w:rPr>
      </w:pPr>
      <w:r w:rsidRPr="005423C6">
        <w:rPr>
          <w:rFonts w:ascii="Arial" w:hAnsi="Arial" w:cs="Arial"/>
          <w:sz w:val="24"/>
        </w:rPr>
        <w:t>advis</w:t>
      </w:r>
      <w:r w:rsidR="005423C6">
        <w:rPr>
          <w:rFonts w:ascii="Arial" w:hAnsi="Arial" w:cs="Arial"/>
          <w:sz w:val="24"/>
        </w:rPr>
        <w:t>ing</w:t>
      </w:r>
      <w:r w:rsidRPr="005423C6">
        <w:rPr>
          <w:rFonts w:ascii="Arial" w:hAnsi="Arial" w:cs="Arial"/>
          <w:sz w:val="24"/>
        </w:rPr>
        <w:t xml:space="preserve"> the Clerk of material </w:t>
      </w:r>
      <w:r w:rsidR="00B1061D" w:rsidRPr="005423C6">
        <w:rPr>
          <w:rFonts w:ascii="Arial" w:hAnsi="Arial" w:cs="Arial"/>
          <w:sz w:val="24"/>
        </w:rPr>
        <w:t xml:space="preserve">in their reports </w:t>
      </w:r>
      <w:r w:rsidRPr="005423C6">
        <w:rPr>
          <w:rFonts w:ascii="Arial" w:hAnsi="Arial" w:cs="Arial"/>
          <w:sz w:val="24"/>
        </w:rPr>
        <w:t>that may come within the Confidentiality Policy so that relevant papers and minutes may be protected</w:t>
      </w:r>
      <w:r w:rsidR="00B1061D" w:rsidRPr="005423C6">
        <w:rPr>
          <w:rFonts w:ascii="Arial" w:hAnsi="Arial" w:cs="Arial"/>
          <w:sz w:val="24"/>
        </w:rPr>
        <w:t xml:space="preserve"> </w:t>
      </w:r>
      <w:r w:rsidRPr="005423C6">
        <w:rPr>
          <w:rFonts w:ascii="Arial" w:hAnsi="Arial" w:cs="Arial"/>
          <w:sz w:val="24"/>
        </w:rPr>
        <w:t>and information may be de-classified</w:t>
      </w:r>
      <w:r w:rsidRPr="005423C6">
        <w:rPr>
          <w:rFonts w:ascii="Arial" w:hAnsi="Arial" w:cs="Arial"/>
          <w:sz w:val="24"/>
        </w:rPr>
        <w:t xml:space="preserve"> once it is no longer deemed confidential</w:t>
      </w:r>
      <w:r w:rsidRPr="005423C6">
        <w:rPr>
          <w:rFonts w:ascii="Arial" w:hAnsi="Arial" w:cs="Arial"/>
          <w:sz w:val="24"/>
        </w:rPr>
        <w:t>.</w:t>
      </w:r>
      <w:r w:rsidR="00B1061D" w:rsidRPr="005423C6">
        <w:rPr>
          <w:rFonts w:ascii="Arial" w:hAnsi="Arial" w:cs="Arial"/>
          <w:sz w:val="24"/>
        </w:rPr>
        <w:t xml:space="preserve"> </w:t>
      </w:r>
    </w:p>
    <w:p w:rsidR="00081C64" w:rsidRDefault="00081C64" w:rsidP="00081C64">
      <w:pPr>
        <w:pStyle w:val="ListParagraph"/>
        <w:rPr>
          <w:rFonts w:ascii="Arial" w:hAnsi="Arial" w:cs="Arial"/>
          <w:sz w:val="24"/>
        </w:rPr>
      </w:pPr>
    </w:p>
    <w:p w:rsidR="00081C64" w:rsidRPr="00081C64" w:rsidRDefault="00081C64" w:rsidP="00EE0F15">
      <w:pPr>
        <w:rPr>
          <w:rFonts w:ascii="Arial" w:hAnsi="Arial" w:cs="Arial"/>
          <w:b/>
        </w:rPr>
      </w:pPr>
      <w:r w:rsidRPr="00081C64">
        <w:rPr>
          <w:rFonts w:ascii="Arial" w:hAnsi="Arial" w:cs="Arial"/>
          <w:b/>
        </w:rPr>
        <w:t>Clerk</w:t>
      </w:r>
    </w:p>
    <w:p w:rsidR="008E7764" w:rsidRDefault="002B3717" w:rsidP="00EE0F15">
      <w:pPr>
        <w:rPr>
          <w:rFonts w:ascii="Arial" w:hAnsi="Arial" w:cs="Arial"/>
        </w:rPr>
      </w:pPr>
      <w:r>
        <w:rPr>
          <w:rFonts w:ascii="Arial" w:hAnsi="Arial" w:cs="Arial"/>
        </w:rPr>
        <w:t>The Clerk</w:t>
      </w:r>
      <w:r w:rsidR="008E7764">
        <w:rPr>
          <w:rFonts w:ascii="Arial" w:hAnsi="Arial" w:cs="Arial"/>
        </w:rPr>
        <w:t xml:space="preserve"> is responsible for: </w:t>
      </w:r>
    </w:p>
    <w:p w:rsidR="008E7764" w:rsidRPr="008E7764" w:rsidRDefault="005423C6" w:rsidP="004746ED">
      <w:pPr>
        <w:pStyle w:val="ListParagraph"/>
        <w:numPr>
          <w:ilvl w:val="0"/>
          <w:numId w:val="9"/>
        </w:numPr>
        <w:rPr>
          <w:rFonts w:ascii="Arial" w:hAnsi="Arial" w:cs="Arial"/>
          <w:sz w:val="24"/>
        </w:rPr>
      </w:pPr>
      <w:r>
        <w:rPr>
          <w:rFonts w:ascii="Arial" w:hAnsi="Arial" w:cs="Arial"/>
          <w:sz w:val="24"/>
        </w:rPr>
        <w:t>c</w:t>
      </w:r>
      <w:r w:rsidR="004746ED">
        <w:rPr>
          <w:rFonts w:ascii="Arial" w:hAnsi="Arial" w:cs="Arial"/>
          <w:sz w:val="24"/>
        </w:rPr>
        <w:t>onsulting with</w:t>
      </w:r>
      <w:r w:rsidR="008E7764" w:rsidRPr="008E7764">
        <w:rPr>
          <w:rFonts w:ascii="Arial" w:hAnsi="Arial" w:cs="Arial"/>
          <w:sz w:val="24"/>
        </w:rPr>
        <w:t xml:space="preserve"> paper authors on the content and likely confidentiality of material in reports</w:t>
      </w:r>
      <w:r w:rsidR="00874AF0">
        <w:rPr>
          <w:rFonts w:ascii="Arial" w:hAnsi="Arial" w:cs="Arial"/>
          <w:sz w:val="24"/>
        </w:rPr>
        <w:t>;</w:t>
      </w:r>
    </w:p>
    <w:p w:rsidR="00EE0F15" w:rsidRPr="008E7764" w:rsidRDefault="008E7764" w:rsidP="004746ED">
      <w:pPr>
        <w:pStyle w:val="ListParagraph"/>
        <w:numPr>
          <w:ilvl w:val="0"/>
          <w:numId w:val="9"/>
        </w:numPr>
        <w:rPr>
          <w:rFonts w:ascii="Arial" w:hAnsi="Arial" w:cs="Arial"/>
          <w:sz w:val="24"/>
        </w:rPr>
      </w:pPr>
      <w:r w:rsidRPr="008E7764">
        <w:rPr>
          <w:rFonts w:ascii="Arial" w:hAnsi="Arial" w:cs="Arial"/>
          <w:sz w:val="24"/>
        </w:rPr>
        <w:t>reviewing papers and minutes and marking items as confidential or strictly confidential according to the principles in this policy;</w:t>
      </w:r>
    </w:p>
    <w:p w:rsidR="008E7764" w:rsidRPr="008E7764" w:rsidRDefault="008E7764" w:rsidP="004746ED">
      <w:pPr>
        <w:pStyle w:val="ListParagraph"/>
        <w:numPr>
          <w:ilvl w:val="0"/>
          <w:numId w:val="9"/>
        </w:numPr>
        <w:rPr>
          <w:rFonts w:ascii="Arial" w:hAnsi="Arial" w:cs="Arial"/>
          <w:sz w:val="24"/>
        </w:rPr>
      </w:pPr>
      <w:r w:rsidRPr="008E7764">
        <w:rPr>
          <w:rFonts w:ascii="Arial" w:hAnsi="Arial" w:cs="Arial"/>
          <w:sz w:val="24"/>
        </w:rPr>
        <w:t>circulating confidential information on a ‘need to know basis to members and officers;</w:t>
      </w:r>
    </w:p>
    <w:p w:rsidR="008E7764" w:rsidRPr="008E7764" w:rsidRDefault="008E7764" w:rsidP="004746ED">
      <w:pPr>
        <w:pStyle w:val="ListParagraph"/>
        <w:numPr>
          <w:ilvl w:val="0"/>
          <w:numId w:val="9"/>
        </w:numPr>
        <w:rPr>
          <w:rFonts w:ascii="Arial" w:hAnsi="Arial" w:cs="Arial"/>
          <w:sz w:val="24"/>
        </w:rPr>
      </w:pPr>
      <w:r w:rsidRPr="008E7764">
        <w:rPr>
          <w:rFonts w:ascii="Arial" w:hAnsi="Arial" w:cs="Arial"/>
          <w:sz w:val="24"/>
        </w:rPr>
        <w:t>ensuring there is restricted circulation of strictly confidential items to appropriate members and officers;</w:t>
      </w:r>
    </w:p>
    <w:p w:rsidR="00874AF0" w:rsidRPr="00874AF0" w:rsidRDefault="008E7764" w:rsidP="004746ED">
      <w:pPr>
        <w:pStyle w:val="ListParagraph"/>
        <w:numPr>
          <w:ilvl w:val="0"/>
          <w:numId w:val="9"/>
        </w:numPr>
        <w:rPr>
          <w:rFonts w:ascii="Arial" w:hAnsi="Arial" w:cs="Arial"/>
          <w:sz w:val="24"/>
        </w:rPr>
      </w:pPr>
      <w:r w:rsidRPr="008E7764">
        <w:rPr>
          <w:rFonts w:ascii="Arial" w:hAnsi="Arial" w:cs="Arial"/>
          <w:sz w:val="24"/>
        </w:rPr>
        <w:t>compiling a log of confidential items for the board or a committee to review annually to consider declassification</w:t>
      </w:r>
      <w:r w:rsidR="00874AF0">
        <w:rPr>
          <w:rFonts w:ascii="Arial" w:hAnsi="Arial" w:cs="Arial"/>
          <w:sz w:val="24"/>
        </w:rPr>
        <w:t>;</w:t>
      </w:r>
    </w:p>
    <w:p w:rsidR="00874AF0" w:rsidRDefault="005423C6" w:rsidP="004746ED">
      <w:pPr>
        <w:pStyle w:val="ListParagraph"/>
        <w:numPr>
          <w:ilvl w:val="0"/>
          <w:numId w:val="9"/>
        </w:numPr>
        <w:rPr>
          <w:rFonts w:ascii="Arial" w:hAnsi="Arial" w:cs="Arial"/>
          <w:sz w:val="24"/>
        </w:rPr>
      </w:pPr>
      <w:r>
        <w:rPr>
          <w:rFonts w:ascii="Arial" w:hAnsi="Arial" w:cs="Arial"/>
          <w:sz w:val="24"/>
        </w:rPr>
        <w:t>s</w:t>
      </w:r>
      <w:r w:rsidR="00874AF0">
        <w:rPr>
          <w:rFonts w:ascii="Arial" w:hAnsi="Arial" w:cs="Arial"/>
          <w:sz w:val="24"/>
        </w:rPr>
        <w:t>upporting the annual review of the classified items log and marking where items have been declassified;</w:t>
      </w:r>
    </w:p>
    <w:p w:rsidR="00874AF0" w:rsidRDefault="005423C6" w:rsidP="004746ED">
      <w:pPr>
        <w:pStyle w:val="ListParagraph"/>
        <w:numPr>
          <w:ilvl w:val="0"/>
          <w:numId w:val="9"/>
        </w:numPr>
        <w:rPr>
          <w:rFonts w:ascii="Arial" w:hAnsi="Arial" w:cs="Arial"/>
          <w:sz w:val="24"/>
        </w:rPr>
      </w:pPr>
      <w:r>
        <w:rPr>
          <w:rFonts w:ascii="Arial" w:hAnsi="Arial" w:cs="Arial"/>
          <w:sz w:val="24"/>
        </w:rPr>
        <w:t>a</w:t>
      </w:r>
      <w:r w:rsidR="00874AF0">
        <w:rPr>
          <w:rFonts w:ascii="Arial" w:hAnsi="Arial" w:cs="Arial"/>
          <w:sz w:val="24"/>
        </w:rPr>
        <w:t>rranging for the publication of declassified minutes on the College website;</w:t>
      </w:r>
    </w:p>
    <w:p w:rsidR="00874AF0" w:rsidRDefault="005423C6" w:rsidP="004746ED">
      <w:pPr>
        <w:pStyle w:val="ListParagraph"/>
        <w:numPr>
          <w:ilvl w:val="0"/>
          <w:numId w:val="9"/>
        </w:numPr>
        <w:rPr>
          <w:rFonts w:ascii="Arial" w:hAnsi="Arial" w:cs="Arial"/>
          <w:sz w:val="24"/>
        </w:rPr>
      </w:pPr>
      <w:r>
        <w:rPr>
          <w:rFonts w:ascii="Arial" w:hAnsi="Arial" w:cs="Arial"/>
          <w:sz w:val="24"/>
        </w:rPr>
        <w:t>w</w:t>
      </w:r>
      <w:r w:rsidR="00874AF0">
        <w:rPr>
          <w:rFonts w:ascii="Arial" w:hAnsi="Arial" w:cs="Arial"/>
          <w:sz w:val="24"/>
        </w:rPr>
        <w:t>here requests are received for confidential minutes or reports, l</w:t>
      </w:r>
      <w:r w:rsidR="008E7764">
        <w:rPr>
          <w:rFonts w:ascii="Arial" w:hAnsi="Arial" w:cs="Arial"/>
          <w:sz w:val="24"/>
        </w:rPr>
        <w:t>iaising with the Data Protection Officer and the</w:t>
      </w:r>
      <w:r w:rsidR="00874AF0">
        <w:rPr>
          <w:rFonts w:ascii="Arial" w:hAnsi="Arial" w:cs="Arial"/>
          <w:sz w:val="24"/>
        </w:rPr>
        <w:t xml:space="preserve"> c</w:t>
      </w:r>
      <w:r w:rsidR="008E7764">
        <w:rPr>
          <w:rFonts w:ascii="Arial" w:hAnsi="Arial" w:cs="Arial"/>
          <w:sz w:val="24"/>
        </w:rPr>
        <w:t xml:space="preserve">hair of the relevant board or committee </w:t>
      </w:r>
      <w:r w:rsidR="00874AF0">
        <w:rPr>
          <w:rFonts w:ascii="Arial" w:hAnsi="Arial" w:cs="Arial"/>
          <w:sz w:val="24"/>
        </w:rPr>
        <w:t>to determine if the grounds for maintaining confidentiality apply and responding to the requester;</w:t>
      </w:r>
    </w:p>
    <w:p w:rsidR="00874AF0" w:rsidRDefault="005423C6" w:rsidP="004746ED">
      <w:pPr>
        <w:pStyle w:val="ListParagraph"/>
        <w:numPr>
          <w:ilvl w:val="0"/>
          <w:numId w:val="9"/>
        </w:numPr>
        <w:rPr>
          <w:rFonts w:ascii="Arial" w:hAnsi="Arial" w:cs="Arial"/>
          <w:sz w:val="24"/>
        </w:rPr>
      </w:pPr>
      <w:r>
        <w:rPr>
          <w:rFonts w:ascii="Arial" w:hAnsi="Arial" w:cs="Arial"/>
          <w:sz w:val="24"/>
        </w:rPr>
        <w:t>p</w:t>
      </w:r>
      <w:r w:rsidR="00874AF0">
        <w:rPr>
          <w:rFonts w:ascii="Arial" w:hAnsi="Arial" w:cs="Arial"/>
          <w:sz w:val="24"/>
        </w:rPr>
        <w:t>roviding briefing to report authors on the grounds for confidentiality and the information they should provide to the Clerk to enable appropriate material to be protected.</w:t>
      </w:r>
    </w:p>
    <w:p w:rsidR="00874AF0" w:rsidRDefault="00874AF0" w:rsidP="00874AF0">
      <w:pPr>
        <w:ind w:left="360"/>
        <w:rPr>
          <w:rFonts w:ascii="Arial" w:hAnsi="Arial" w:cs="Arial"/>
        </w:rPr>
      </w:pPr>
    </w:p>
    <w:p w:rsidR="00081C64" w:rsidRPr="00081C64" w:rsidRDefault="00081C64" w:rsidP="00874AF0">
      <w:pPr>
        <w:rPr>
          <w:rFonts w:ascii="Arial" w:hAnsi="Arial" w:cs="Arial"/>
          <w:b/>
        </w:rPr>
      </w:pPr>
      <w:r w:rsidRPr="00081C64">
        <w:rPr>
          <w:rFonts w:ascii="Arial" w:hAnsi="Arial" w:cs="Arial"/>
          <w:b/>
        </w:rPr>
        <w:t>Search, Remuneration and Governance Committee (SRG)</w:t>
      </w:r>
    </w:p>
    <w:p w:rsidR="00874AF0" w:rsidRDefault="00081C64" w:rsidP="00874AF0">
      <w:pPr>
        <w:rPr>
          <w:rFonts w:ascii="Arial" w:hAnsi="Arial" w:cs="Arial"/>
        </w:rPr>
      </w:pPr>
      <w:r>
        <w:rPr>
          <w:rFonts w:ascii="Arial" w:hAnsi="Arial" w:cs="Arial"/>
        </w:rPr>
        <w:t xml:space="preserve">SRG </w:t>
      </w:r>
      <w:r w:rsidR="00874AF0">
        <w:rPr>
          <w:rFonts w:ascii="Arial" w:hAnsi="Arial" w:cs="Arial"/>
        </w:rPr>
        <w:t>is responsible for:</w:t>
      </w:r>
    </w:p>
    <w:p w:rsidR="00874AF0" w:rsidRPr="00874AF0" w:rsidRDefault="005423C6" w:rsidP="00874AF0">
      <w:pPr>
        <w:pStyle w:val="ListParagraph"/>
        <w:numPr>
          <w:ilvl w:val="0"/>
          <w:numId w:val="8"/>
        </w:numPr>
        <w:rPr>
          <w:rFonts w:ascii="Arial" w:hAnsi="Arial" w:cs="Arial"/>
          <w:sz w:val="28"/>
        </w:rPr>
      </w:pPr>
      <w:r>
        <w:rPr>
          <w:rFonts w:ascii="Arial" w:hAnsi="Arial" w:cs="Arial"/>
          <w:sz w:val="24"/>
        </w:rPr>
        <w:t>m</w:t>
      </w:r>
      <w:r w:rsidR="00874AF0" w:rsidRPr="00874AF0">
        <w:rPr>
          <w:rFonts w:ascii="Arial" w:hAnsi="Arial" w:cs="Arial"/>
          <w:sz w:val="24"/>
        </w:rPr>
        <w:t xml:space="preserve">onitoring the implementation of the Confidentiality Policy; and </w:t>
      </w:r>
    </w:p>
    <w:p w:rsidR="008E7764" w:rsidRPr="00874AF0" w:rsidRDefault="00874AF0" w:rsidP="00874AF0">
      <w:pPr>
        <w:pStyle w:val="ListParagraph"/>
        <w:numPr>
          <w:ilvl w:val="0"/>
          <w:numId w:val="8"/>
        </w:numPr>
        <w:rPr>
          <w:rFonts w:ascii="Arial" w:hAnsi="Arial" w:cs="Arial"/>
          <w:sz w:val="28"/>
        </w:rPr>
      </w:pPr>
      <w:r w:rsidRPr="00874AF0">
        <w:rPr>
          <w:rFonts w:ascii="Arial" w:hAnsi="Arial" w:cs="Arial"/>
          <w:sz w:val="24"/>
        </w:rPr>
        <w:t xml:space="preserve">undertaking an annual review of the log </w:t>
      </w:r>
      <w:r w:rsidR="00B1061D">
        <w:rPr>
          <w:rFonts w:ascii="Arial" w:hAnsi="Arial" w:cs="Arial"/>
          <w:sz w:val="24"/>
        </w:rPr>
        <w:t>to de-classify</w:t>
      </w:r>
      <w:r w:rsidRPr="00874AF0">
        <w:rPr>
          <w:rFonts w:ascii="Arial" w:hAnsi="Arial" w:cs="Arial"/>
          <w:sz w:val="24"/>
        </w:rPr>
        <w:t xml:space="preserve"> any items where the grounds for maintaining confidentiality no longer apply.</w:t>
      </w:r>
    </w:p>
    <w:p w:rsidR="00874AF0" w:rsidRDefault="00874AF0" w:rsidP="00874AF0">
      <w:pPr>
        <w:pStyle w:val="ListParagraph"/>
        <w:rPr>
          <w:rFonts w:ascii="Arial" w:hAnsi="Arial" w:cs="Arial"/>
          <w:sz w:val="24"/>
        </w:rPr>
      </w:pPr>
    </w:p>
    <w:p w:rsidR="00081C64" w:rsidRPr="00874AF0" w:rsidRDefault="00081C64" w:rsidP="00874AF0">
      <w:pPr>
        <w:pStyle w:val="ListParagraph"/>
        <w:rPr>
          <w:rFonts w:ascii="Arial" w:hAnsi="Arial" w:cs="Arial"/>
          <w:sz w:val="24"/>
        </w:rPr>
      </w:pPr>
      <w:bookmarkStart w:id="0" w:name="_GoBack"/>
      <w:bookmarkEnd w:id="0"/>
    </w:p>
    <w:p w:rsidR="00081C64" w:rsidRPr="00081C64" w:rsidRDefault="00081C64" w:rsidP="00EE0F15">
      <w:pPr>
        <w:jc w:val="both"/>
        <w:rPr>
          <w:rFonts w:ascii="Arial" w:hAnsi="Arial" w:cs="Arial"/>
          <w:b/>
        </w:rPr>
      </w:pPr>
      <w:r>
        <w:rPr>
          <w:rFonts w:ascii="Arial" w:hAnsi="Arial" w:cs="Arial"/>
          <w:b/>
        </w:rPr>
        <w:t>Governors</w:t>
      </w:r>
    </w:p>
    <w:p w:rsidR="00874AF0" w:rsidRDefault="00874AF0" w:rsidP="00EE0F15">
      <w:pPr>
        <w:jc w:val="both"/>
        <w:rPr>
          <w:rFonts w:ascii="Arial" w:hAnsi="Arial" w:cs="Arial"/>
        </w:rPr>
      </w:pPr>
      <w:r w:rsidRPr="00874AF0">
        <w:rPr>
          <w:rFonts w:ascii="Arial" w:hAnsi="Arial" w:cs="Arial"/>
        </w:rPr>
        <w:t>Board and committee members</w:t>
      </w:r>
      <w:r w:rsidR="0025158F">
        <w:rPr>
          <w:rFonts w:ascii="Arial" w:hAnsi="Arial" w:cs="Arial"/>
        </w:rPr>
        <w:t>,</w:t>
      </w:r>
      <w:r w:rsidRPr="00874AF0">
        <w:rPr>
          <w:rFonts w:ascii="Arial" w:hAnsi="Arial" w:cs="Arial"/>
        </w:rPr>
        <w:t xml:space="preserve"> </w:t>
      </w:r>
      <w:r w:rsidR="004746ED">
        <w:rPr>
          <w:rFonts w:ascii="Arial" w:hAnsi="Arial" w:cs="Arial"/>
        </w:rPr>
        <w:t>and officers attending meetings</w:t>
      </w:r>
      <w:r w:rsidR="0025158F">
        <w:rPr>
          <w:rFonts w:ascii="Arial" w:hAnsi="Arial" w:cs="Arial"/>
        </w:rPr>
        <w:t>,</w:t>
      </w:r>
      <w:r w:rsidR="004746ED">
        <w:rPr>
          <w:rFonts w:ascii="Arial" w:hAnsi="Arial" w:cs="Arial"/>
        </w:rPr>
        <w:t xml:space="preserve"> </w:t>
      </w:r>
      <w:r w:rsidRPr="00874AF0">
        <w:rPr>
          <w:rFonts w:ascii="Arial" w:hAnsi="Arial" w:cs="Arial"/>
        </w:rPr>
        <w:t>are responsible for:</w:t>
      </w:r>
    </w:p>
    <w:p w:rsidR="00874AF0" w:rsidRPr="004746ED" w:rsidRDefault="005423C6" w:rsidP="00874AF0">
      <w:pPr>
        <w:pStyle w:val="ListParagraph"/>
        <w:numPr>
          <w:ilvl w:val="0"/>
          <w:numId w:val="8"/>
        </w:numPr>
        <w:jc w:val="both"/>
        <w:rPr>
          <w:rFonts w:ascii="Arial" w:hAnsi="Arial" w:cs="Arial"/>
          <w:sz w:val="24"/>
        </w:rPr>
      </w:pPr>
      <w:r>
        <w:rPr>
          <w:rFonts w:ascii="Arial" w:hAnsi="Arial" w:cs="Arial"/>
          <w:sz w:val="24"/>
        </w:rPr>
        <w:t>m</w:t>
      </w:r>
      <w:r w:rsidR="00874AF0" w:rsidRPr="004746ED">
        <w:rPr>
          <w:rFonts w:ascii="Arial" w:hAnsi="Arial" w:cs="Arial"/>
          <w:sz w:val="24"/>
        </w:rPr>
        <w:t>aintaining confidentiality where items are marked</w:t>
      </w:r>
      <w:r w:rsidR="0025158F">
        <w:rPr>
          <w:rFonts w:ascii="Arial" w:hAnsi="Arial" w:cs="Arial"/>
          <w:sz w:val="24"/>
        </w:rPr>
        <w:t>;</w:t>
      </w:r>
    </w:p>
    <w:p w:rsidR="00874AF0" w:rsidRPr="004746ED" w:rsidRDefault="005423C6" w:rsidP="00874AF0">
      <w:pPr>
        <w:pStyle w:val="ListParagraph"/>
        <w:numPr>
          <w:ilvl w:val="0"/>
          <w:numId w:val="8"/>
        </w:numPr>
        <w:jc w:val="both"/>
        <w:rPr>
          <w:rFonts w:ascii="Arial" w:hAnsi="Arial" w:cs="Arial"/>
        </w:rPr>
      </w:pPr>
      <w:r>
        <w:rPr>
          <w:rFonts w:ascii="Arial" w:hAnsi="Arial" w:cs="Arial"/>
          <w:sz w:val="24"/>
        </w:rPr>
        <w:t>c</w:t>
      </w:r>
      <w:r w:rsidR="00874AF0" w:rsidRPr="004746ED">
        <w:rPr>
          <w:rFonts w:ascii="Arial" w:hAnsi="Arial" w:cs="Arial"/>
          <w:sz w:val="24"/>
        </w:rPr>
        <w:t xml:space="preserve">hallenging </w:t>
      </w:r>
      <w:r w:rsidR="004746ED" w:rsidRPr="004746ED">
        <w:rPr>
          <w:rFonts w:ascii="Arial" w:hAnsi="Arial" w:cs="Arial"/>
          <w:sz w:val="24"/>
        </w:rPr>
        <w:t xml:space="preserve">confidential markings </w:t>
      </w:r>
      <w:r w:rsidR="0025158F">
        <w:rPr>
          <w:rFonts w:ascii="Arial" w:hAnsi="Arial" w:cs="Arial"/>
          <w:sz w:val="24"/>
        </w:rPr>
        <w:t>if</w:t>
      </w:r>
      <w:r w:rsidR="004746ED" w:rsidRPr="004746ED">
        <w:rPr>
          <w:rFonts w:ascii="Arial" w:hAnsi="Arial" w:cs="Arial"/>
          <w:sz w:val="24"/>
        </w:rPr>
        <w:t xml:space="preserve"> they have any queries about the grounds for confidential marking.</w:t>
      </w:r>
    </w:p>
    <w:p w:rsidR="00874AF0" w:rsidRPr="00B81081" w:rsidRDefault="00874AF0" w:rsidP="00EE0F15">
      <w:pPr>
        <w:jc w:val="both"/>
        <w:rPr>
          <w:rFonts w:ascii="Arial" w:hAnsi="Arial" w:cs="Arial"/>
          <w:u w:val="single"/>
        </w:rPr>
      </w:pPr>
    </w:p>
    <w:p w:rsidR="00EE0F15" w:rsidRPr="00B81081" w:rsidRDefault="00EE0F15" w:rsidP="00EE0F15">
      <w:pPr>
        <w:pStyle w:val="ListParagraph"/>
        <w:numPr>
          <w:ilvl w:val="0"/>
          <w:numId w:val="1"/>
        </w:numPr>
        <w:ind w:left="360"/>
        <w:rPr>
          <w:rFonts w:ascii="Arial" w:hAnsi="Arial" w:cs="Arial"/>
          <w:b/>
          <w:sz w:val="28"/>
          <w:szCs w:val="28"/>
          <w:u w:val="single"/>
        </w:rPr>
      </w:pPr>
      <w:r w:rsidRPr="00B81081">
        <w:rPr>
          <w:rFonts w:ascii="Arial" w:hAnsi="Arial" w:cs="Arial"/>
          <w:b/>
          <w:sz w:val="28"/>
          <w:szCs w:val="28"/>
          <w:u w:val="single"/>
        </w:rPr>
        <w:t>IMPLEMENTATION ARRANGEMENTS</w:t>
      </w:r>
    </w:p>
    <w:p w:rsidR="00EE0F15" w:rsidRPr="00B81081" w:rsidRDefault="00EE0F15" w:rsidP="00EE0F15">
      <w:pPr>
        <w:rPr>
          <w:rFonts w:ascii="Arial" w:hAnsi="Arial" w:cs="Arial"/>
          <w:u w:val="single"/>
        </w:rPr>
      </w:pPr>
    </w:p>
    <w:p w:rsidR="004746ED" w:rsidRDefault="004746ED" w:rsidP="00EE0F15">
      <w:pPr>
        <w:rPr>
          <w:rFonts w:ascii="Arial" w:hAnsi="Arial" w:cs="Arial"/>
        </w:rPr>
      </w:pPr>
      <w:r w:rsidRPr="004746ED">
        <w:rPr>
          <w:rFonts w:ascii="Arial" w:hAnsi="Arial" w:cs="Arial"/>
        </w:rPr>
        <w:t>The</w:t>
      </w:r>
      <w:r w:rsidRPr="004746ED">
        <w:rPr>
          <w:rFonts w:ascii="Arial" w:hAnsi="Arial" w:cs="Arial"/>
          <w:b/>
          <w:sz w:val="28"/>
          <w:szCs w:val="28"/>
        </w:rPr>
        <w:t xml:space="preserve"> </w:t>
      </w:r>
      <w:r w:rsidRPr="004746ED">
        <w:rPr>
          <w:rFonts w:ascii="Arial" w:hAnsi="Arial" w:cs="Arial"/>
        </w:rPr>
        <w:t>Clerk</w:t>
      </w:r>
      <w:r>
        <w:rPr>
          <w:rFonts w:ascii="Arial" w:hAnsi="Arial" w:cs="Arial"/>
        </w:rPr>
        <w:t xml:space="preserve"> shall review all board and committee agenda items to implement the policy, in consultation with report authors. Where an item appears</w:t>
      </w:r>
      <w:r w:rsidRPr="004746ED">
        <w:rPr>
          <w:rFonts w:ascii="Arial" w:hAnsi="Arial" w:cs="Arial"/>
        </w:rPr>
        <w:t xml:space="preserve"> </w:t>
      </w:r>
      <w:r>
        <w:rPr>
          <w:rFonts w:ascii="Arial" w:hAnsi="Arial" w:cs="Arial"/>
        </w:rPr>
        <w:t xml:space="preserve">to fall within the Confidentiality Policy, in the Clerk’s opinion, the Clerk shall mark the agenda and reports as confidential or where the Conflict of Interests Policy applies, Strictly Confidential. </w:t>
      </w:r>
    </w:p>
    <w:p w:rsidR="004746ED" w:rsidRDefault="004746ED" w:rsidP="00EE0F15">
      <w:pPr>
        <w:rPr>
          <w:rFonts w:ascii="Arial" w:hAnsi="Arial" w:cs="Arial"/>
        </w:rPr>
      </w:pPr>
    </w:p>
    <w:p w:rsidR="004746ED" w:rsidRDefault="004746ED" w:rsidP="00EE0F15">
      <w:pPr>
        <w:rPr>
          <w:rFonts w:ascii="Arial" w:hAnsi="Arial" w:cs="Arial"/>
        </w:rPr>
      </w:pPr>
      <w:r>
        <w:rPr>
          <w:rFonts w:ascii="Arial" w:hAnsi="Arial" w:cs="Arial"/>
        </w:rPr>
        <w:t xml:space="preserve">In meetings, it is open to members to challenge the Confidential marking where they have queries about the grounds for classification. The Clerk shall advise the meeting on </w:t>
      </w:r>
      <w:r w:rsidR="0087569D">
        <w:rPr>
          <w:rFonts w:ascii="Arial" w:hAnsi="Arial" w:cs="Arial"/>
        </w:rPr>
        <w:t>the reasons for protecting the report or minutes</w:t>
      </w:r>
      <w:r>
        <w:rPr>
          <w:rFonts w:ascii="Arial" w:hAnsi="Arial" w:cs="Arial"/>
        </w:rPr>
        <w:t>. Where the members present are not satisfied that the grounds for classification apply, the board or committee may decide to change the classification, by a vote of the members present. The item would them be declassified and the minutes would record this.</w:t>
      </w:r>
      <w:r w:rsidR="0087569D">
        <w:rPr>
          <w:rFonts w:ascii="Arial" w:hAnsi="Arial" w:cs="Arial"/>
        </w:rPr>
        <w:t xml:space="preserve"> </w:t>
      </w:r>
    </w:p>
    <w:p w:rsidR="0087569D" w:rsidRDefault="0087569D" w:rsidP="00EE0F15">
      <w:pPr>
        <w:rPr>
          <w:rFonts w:ascii="Arial" w:hAnsi="Arial" w:cs="Arial"/>
        </w:rPr>
      </w:pPr>
    </w:p>
    <w:p w:rsidR="004746ED" w:rsidRDefault="004746ED" w:rsidP="00EE0F15">
      <w:pPr>
        <w:rPr>
          <w:rFonts w:ascii="Arial" w:hAnsi="Arial" w:cs="Arial"/>
        </w:rPr>
      </w:pPr>
      <w:r>
        <w:rPr>
          <w:rFonts w:ascii="Arial" w:hAnsi="Arial" w:cs="Arial"/>
        </w:rPr>
        <w:t>The Clerk shall maintain a log of confidential minutes and reports.</w:t>
      </w:r>
    </w:p>
    <w:p w:rsidR="004746ED" w:rsidRDefault="004746ED" w:rsidP="00EE0F15">
      <w:pPr>
        <w:rPr>
          <w:rFonts w:ascii="Arial" w:hAnsi="Arial" w:cs="Arial"/>
        </w:rPr>
      </w:pPr>
    </w:p>
    <w:p w:rsidR="004746ED" w:rsidRDefault="004746ED" w:rsidP="00EE0F15">
      <w:pPr>
        <w:rPr>
          <w:rFonts w:ascii="Arial" w:hAnsi="Arial" w:cs="Arial"/>
        </w:rPr>
      </w:pPr>
      <w:r>
        <w:rPr>
          <w:rFonts w:ascii="Arial" w:hAnsi="Arial" w:cs="Arial"/>
        </w:rPr>
        <w:t xml:space="preserve">SRG shall consider the log on an annual basis, normally at the first meeting of the next college year. SRG shall determine which items are no longer confidential </w:t>
      </w:r>
      <w:r w:rsidR="0087569D">
        <w:rPr>
          <w:rFonts w:ascii="Arial" w:hAnsi="Arial" w:cs="Arial"/>
        </w:rPr>
        <w:t xml:space="preserve">e.g. the information is now in the public domain; the public interest in making the information publicly available outweighs the public interest in maintaining confidentiality or the grounds for marking the item confidential no longer apply. </w:t>
      </w:r>
      <w:r>
        <w:rPr>
          <w:rFonts w:ascii="Arial" w:hAnsi="Arial" w:cs="Arial"/>
        </w:rPr>
        <w:t xml:space="preserve"> </w:t>
      </w:r>
    </w:p>
    <w:p w:rsidR="00EE0F15" w:rsidRPr="004746ED" w:rsidRDefault="004746ED" w:rsidP="00EE0F15">
      <w:pPr>
        <w:rPr>
          <w:rFonts w:ascii="Arial" w:hAnsi="Arial" w:cs="Arial"/>
          <w:b/>
          <w:sz w:val="28"/>
          <w:szCs w:val="28"/>
          <w:u w:val="single"/>
        </w:rPr>
      </w:pPr>
      <w:r>
        <w:rPr>
          <w:rFonts w:ascii="Arial" w:hAnsi="Arial" w:cs="Arial"/>
        </w:rPr>
        <w:t xml:space="preserve"> </w:t>
      </w:r>
      <w:r>
        <w:rPr>
          <w:rFonts w:ascii="Arial" w:hAnsi="Arial" w:cs="Arial"/>
          <w:b/>
          <w:sz w:val="28"/>
          <w:szCs w:val="28"/>
          <w:u w:val="single"/>
        </w:rPr>
        <w:t xml:space="preserve"> </w:t>
      </w:r>
      <w:r w:rsidRPr="004746ED">
        <w:rPr>
          <w:rFonts w:ascii="Arial" w:hAnsi="Arial" w:cs="Arial"/>
          <w:b/>
          <w:sz w:val="28"/>
          <w:szCs w:val="28"/>
          <w:u w:val="single"/>
        </w:rPr>
        <w:t xml:space="preserve"> </w:t>
      </w:r>
    </w:p>
    <w:p w:rsidR="00EE0F15" w:rsidRPr="00B81081" w:rsidRDefault="00EE0F15" w:rsidP="00EE0F15">
      <w:pPr>
        <w:pStyle w:val="ListParagraph"/>
        <w:numPr>
          <w:ilvl w:val="0"/>
          <w:numId w:val="1"/>
        </w:numPr>
        <w:ind w:left="360"/>
        <w:rPr>
          <w:rFonts w:ascii="Arial" w:hAnsi="Arial" w:cs="Arial"/>
          <w:b/>
          <w:sz w:val="28"/>
          <w:szCs w:val="28"/>
          <w:u w:val="single"/>
        </w:rPr>
      </w:pPr>
      <w:r w:rsidRPr="00B81081">
        <w:rPr>
          <w:rFonts w:ascii="Arial" w:hAnsi="Arial" w:cs="Arial"/>
          <w:b/>
          <w:sz w:val="28"/>
          <w:szCs w:val="28"/>
          <w:u w:val="single"/>
        </w:rPr>
        <w:t>MONITORING AND REVIEW</w:t>
      </w:r>
    </w:p>
    <w:p w:rsidR="00EE0F15" w:rsidRDefault="00EE0F15" w:rsidP="00EE0F15">
      <w:pPr>
        <w:rPr>
          <w:rFonts w:ascii="Arial" w:hAnsi="Arial" w:cs="Arial"/>
          <w:b/>
          <w:sz w:val="28"/>
          <w:szCs w:val="28"/>
          <w:u w:val="single"/>
        </w:rPr>
      </w:pPr>
    </w:p>
    <w:p w:rsidR="0087569D" w:rsidRDefault="0087569D" w:rsidP="0087569D">
      <w:pPr>
        <w:rPr>
          <w:rFonts w:ascii="Arial" w:hAnsi="Arial" w:cs="Arial"/>
        </w:rPr>
      </w:pPr>
      <w:r>
        <w:rPr>
          <w:rFonts w:ascii="Arial" w:hAnsi="Arial" w:cs="Arial"/>
        </w:rPr>
        <w:t xml:space="preserve">SRG shall monitor the policy annually, when reviewing the log of confidential business to ensure it is proportionate and does not unduly infringe on the transparent and open operation of the College’s governance. </w:t>
      </w:r>
    </w:p>
    <w:p w:rsidR="00EE0F15" w:rsidRPr="00B81081" w:rsidRDefault="00EE0F15" w:rsidP="00EE0F15">
      <w:pPr>
        <w:rPr>
          <w:rFonts w:ascii="Arial" w:hAnsi="Arial" w:cs="Arial"/>
          <w:b/>
          <w:sz w:val="28"/>
          <w:szCs w:val="28"/>
          <w:u w:val="single"/>
        </w:rPr>
      </w:pPr>
    </w:p>
    <w:p w:rsidR="0087569D" w:rsidRPr="0087569D" w:rsidRDefault="00EE0F15" w:rsidP="00EE0F15">
      <w:pPr>
        <w:pStyle w:val="ListParagraph"/>
        <w:numPr>
          <w:ilvl w:val="0"/>
          <w:numId w:val="1"/>
        </w:numPr>
        <w:ind w:left="360"/>
        <w:rPr>
          <w:rFonts w:ascii="Arial" w:hAnsi="Arial" w:cs="Arial"/>
          <w:b/>
          <w:sz w:val="28"/>
          <w:szCs w:val="28"/>
          <w:u w:val="single"/>
        </w:rPr>
      </w:pPr>
      <w:r w:rsidRPr="00B81081">
        <w:rPr>
          <w:rFonts w:ascii="Arial" w:hAnsi="Arial" w:cs="Arial"/>
          <w:b/>
          <w:sz w:val="28"/>
          <w:szCs w:val="28"/>
          <w:u w:val="single"/>
        </w:rPr>
        <w:t>SUPPORTING/RELATED DOCUMENTS</w:t>
      </w:r>
      <w:r w:rsidRPr="00B81081">
        <w:rPr>
          <w:rFonts w:ascii="Arial" w:hAnsi="Arial" w:cs="Arial"/>
          <w:u w:val="single"/>
        </w:rPr>
        <w:t xml:space="preserve"> </w:t>
      </w:r>
    </w:p>
    <w:p w:rsidR="0087569D" w:rsidRDefault="0087569D" w:rsidP="0087569D">
      <w:pPr>
        <w:rPr>
          <w:rFonts w:ascii="Arial" w:hAnsi="Arial" w:cs="Arial"/>
          <w:u w:val="single"/>
        </w:rPr>
      </w:pPr>
    </w:p>
    <w:p w:rsidR="0087569D" w:rsidRDefault="0087569D" w:rsidP="0087569D">
      <w:pPr>
        <w:rPr>
          <w:rFonts w:ascii="Arial" w:hAnsi="Arial" w:cs="Arial"/>
        </w:rPr>
      </w:pPr>
      <w:r>
        <w:rPr>
          <w:rFonts w:ascii="Arial" w:hAnsi="Arial" w:cs="Arial"/>
        </w:rPr>
        <w:t>Governor Code of Conduct</w:t>
      </w:r>
    </w:p>
    <w:p w:rsidR="0087569D" w:rsidRDefault="0087569D" w:rsidP="0087569D">
      <w:pPr>
        <w:rPr>
          <w:rFonts w:ascii="Arial" w:hAnsi="Arial" w:cs="Arial"/>
        </w:rPr>
      </w:pPr>
      <w:r>
        <w:rPr>
          <w:rFonts w:ascii="Arial" w:hAnsi="Arial" w:cs="Arial"/>
        </w:rPr>
        <w:t>College Publication Scheme</w:t>
      </w:r>
    </w:p>
    <w:p w:rsidR="00EE0F15" w:rsidRPr="0087569D" w:rsidRDefault="0087569D">
      <w:pPr>
        <w:rPr>
          <w:rFonts w:ascii="Arial" w:hAnsi="Arial" w:cs="Arial"/>
        </w:rPr>
      </w:pPr>
      <w:r>
        <w:rPr>
          <w:rFonts w:ascii="Arial" w:hAnsi="Arial" w:cs="Arial"/>
        </w:rPr>
        <w:t>Whistleblowing Policy</w:t>
      </w:r>
    </w:p>
    <w:sectPr w:rsidR="00EE0F15" w:rsidRPr="0087569D" w:rsidSect="00345CCB">
      <w:headerReference w:type="default" r:id="rId7"/>
      <w:footerReference w:type="default" r:id="rId8"/>
      <w:headerReference w:type="first" r:id="rId9"/>
      <w:footerReference w:type="first" r:id="rId10"/>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21DC" w:rsidRDefault="00B221DC" w:rsidP="00B35954">
      <w:r>
        <w:separator/>
      </w:r>
    </w:p>
  </w:endnote>
  <w:endnote w:type="continuationSeparator" w:id="0">
    <w:p w:rsidR="00B221DC" w:rsidRDefault="00B221DC" w:rsidP="00B35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803" w:type="dxa"/>
      <w:tblInd w:w="-743" w:type="dxa"/>
      <w:tblLook w:val="04A0" w:firstRow="1" w:lastRow="0" w:firstColumn="1" w:lastColumn="0" w:noHBand="0" w:noVBand="1"/>
    </w:tblPr>
    <w:tblGrid>
      <w:gridCol w:w="3545"/>
      <w:gridCol w:w="5386"/>
      <w:gridCol w:w="1872"/>
    </w:tblGrid>
    <w:tr w:rsidR="00265995" w:rsidRPr="00374C61" w:rsidTr="00EC0537">
      <w:tc>
        <w:tcPr>
          <w:tcW w:w="3545" w:type="dxa"/>
        </w:tcPr>
        <w:p w:rsidR="00265995" w:rsidRPr="00374C61" w:rsidRDefault="00265995" w:rsidP="00B35954">
          <w:pPr>
            <w:tabs>
              <w:tab w:val="left" w:pos="1035"/>
            </w:tabs>
          </w:pPr>
          <w:r>
            <w:t xml:space="preserve">Date:    </w:t>
          </w:r>
        </w:p>
      </w:tc>
      <w:tc>
        <w:tcPr>
          <w:tcW w:w="5386" w:type="dxa"/>
        </w:tcPr>
        <w:p w:rsidR="00265995" w:rsidRPr="00374C61" w:rsidRDefault="00265995" w:rsidP="00B35954">
          <w:pPr>
            <w:tabs>
              <w:tab w:val="center" w:pos="4513"/>
              <w:tab w:val="right" w:pos="9026"/>
            </w:tabs>
          </w:pPr>
          <w:r>
            <w:t xml:space="preserve">Doc Name:  </w:t>
          </w:r>
        </w:p>
      </w:tc>
      <w:tc>
        <w:tcPr>
          <w:tcW w:w="1872" w:type="dxa"/>
        </w:tcPr>
        <w:p w:rsidR="00265995" w:rsidRPr="00374C61" w:rsidRDefault="00265995" w:rsidP="00B35954">
          <w:pPr>
            <w:tabs>
              <w:tab w:val="center" w:pos="4513"/>
              <w:tab w:val="right" w:pos="9026"/>
            </w:tabs>
          </w:pPr>
          <w:r>
            <w:t xml:space="preserve">Ref:  </w:t>
          </w:r>
        </w:p>
      </w:tc>
    </w:tr>
    <w:tr w:rsidR="00265995" w:rsidRPr="00374C61" w:rsidTr="00EC0537">
      <w:tc>
        <w:tcPr>
          <w:tcW w:w="3545" w:type="dxa"/>
        </w:tcPr>
        <w:p w:rsidR="00265995" w:rsidRPr="00374C61" w:rsidRDefault="00265995" w:rsidP="00B35954">
          <w:pPr>
            <w:tabs>
              <w:tab w:val="center" w:pos="4513"/>
              <w:tab w:val="right" w:pos="9026"/>
            </w:tabs>
          </w:pPr>
          <w:r>
            <w:t xml:space="preserve">Owner: </w:t>
          </w:r>
        </w:p>
      </w:tc>
      <w:tc>
        <w:tcPr>
          <w:tcW w:w="5386" w:type="dxa"/>
        </w:tcPr>
        <w:p w:rsidR="00265995" w:rsidRPr="00374C61" w:rsidRDefault="00265995" w:rsidP="00B35954">
          <w:pPr>
            <w:tabs>
              <w:tab w:val="center" w:pos="4513"/>
              <w:tab w:val="right" w:pos="9026"/>
            </w:tabs>
          </w:pPr>
          <w:r>
            <w:t xml:space="preserve">Family: </w:t>
          </w:r>
        </w:p>
      </w:tc>
      <w:tc>
        <w:tcPr>
          <w:tcW w:w="1872" w:type="dxa"/>
        </w:tcPr>
        <w:sdt>
          <w:sdtPr>
            <w:id w:val="98381352"/>
            <w:docPartObj>
              <w:docPartGallery w:val="Page Numbers (Top of Page)"/>
              <w:docPartUnique/>
            </w:docPartObj>
          </w:sdtPr>
          <w:sdtEndPr/>
          <w:sdtContent>
            <w:p w:rsidR="00265995" w:rsidRPr="00374C61" w:rsidRDefault="00265995" w:rsidP="00B35954">
              <w:pPr>
                <w:tabs>
                  <w:tab w:val="center" w:pos="4513"/>
                  <w:tab w:val="right" w:pos="9026"/>
                </w:tabs>
              </w:pPr>
              <w:r>
                <w:t xml:space="preserve">Page </w:t>
              </w:r>
              <w:r>
                <w:rPr>
                  <w:b/>
                  <w:bCs/>
                </w:rPr>
                <w:fldChar w:fldCharType="begin"/>
              </w:r>
              <w:r>
                <w:rPr>
                  <w:b/>
                  <w:bCs/>
                </w:rPr>
                <w:instrText xml:space="preserve"> PAGE  \* Arabic  \* MERGEFORMAT </w:instrText>
              </w:r>
              <w:r>
                <w:rPr>
                  <w:b/>
                  <w:bCs/>
                </w:rPr>
                <w:fldChar w:fldCharType="separate"/>
              </w:r>
              <w:r w:rsidR="00D63248">
                <w:rPr>
                  <w:b/>
                  <w:bCs/>
                  <w:noProof/>
                </w:rPr>
                <w:t>6</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D63248">
                <w:rPr>
                  <w:b/>
                  <w:bCs/>
                  <w:noProof/>
                </w:rPr>
                <w:t>6</w:t>
              </w:r>
              <w:r>
                <w:rPr>
                  <w:b/>
                  <w:bCs/>
                </w:rPr>
                <w:fldChar w:fldCharType="end"/>
              </w:r>
            </w:p>
          </w:sdtContent>
        </w:sdt>
      </w:tc>
    </w:tr>
  </w:tbl>
  <w:p w:rsidR="00265995" w:rsidRDefault="002659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803" w:type="dxa"/>
      <w:tblInd w:w="-743" w:type="dxa"/>
      <w:tblLook w:val="04A0" w:firstRow="1" w:lastRow="0" w:firstColumn="1" w:lastColumn="0" w:noHBand="0" w:noVBand="1"/>
    </w:tblPr>
    <w:tblGrid>
      <w:gridCol w:w="3545"/>
      <w:gridCol w:w="5386"/>
      <w:gridCol w:w="1872"/>
    </w:tblGrid>
    <w:tr w:rsidR="00265995" w:rsidRPr="00374C61" w:rsidTr="00EC0537">
      <w:tc>
        <w:tcPr>
          <w:tcW w:w="3545" w:type="dxa"/>
        </w:tcPr>
        <w:p w:rsidR="00265995" w:rsidRPr="00374C61" w:rsidRDefault="00265995" w:rsidP="00345CCB">
          <w:pPr>
            <w:tabs>
              <w:tab w:val="left" w:pos="1035"/>
            </w:tabs>
          </w:pPr>
          <w:r>
            <w:t xml:space="preserve">Date:    </w:t>
          </w:r>
        </w:p>
      </w:tc>
      <w:tc>
        <w:tcPr>
          <w:tcW w:w="5386" w:type="dxa"/>
        </w:tcPr>
        <w:p w:rsidR="00265995" w:rsidRPr="00374C61" w:rsidRDefault="00265995" w:rsidP="00345CCB">
          <w:pPr>
            <w:tabs>
              <w:tab w:val="center" w:pos="4513"/>
              <w:tab w:val="right" w:pos="9026"/>
            </w:tabs>
          </w:pPr>
          <w:r>
            <w:t xml:space="preserve">Doc Name:  </w:t>
          </w:r>
        </w:p>
      </w:tc>
      <w:tc>
        <w:tcPr>
          <w:tcW w:w="1872" w:type="dxa"/>
        </w:tcPr>
        <w:p w:rsidR="00265995" w:rsidRPr="00374C61" w:rsidRDefault="00265995" w:rsidP="00345CCB">
          <w:pPr>
            <w:tabs>
              <w:tab w:val="center" w:pos="4513"/>
              <w:tab w:val="right" w:pos="9026"/>
            </w:tabs>
          </w:pPr>
        </w:p>
      </w:tc>
    </w:tr>
    <w:tr w:rsidR="00265995" w:rsidRPr="00374C61" w:rsidTr="00EC0537">
      <w:tc>
        <w:tcPr>
          <w:tcW w:w="3545" w:type="dxa"/>
        </w:tcPr>
        <w:p w:rsidR="00265995" w:rsidRPr="00374C61" w:rsidRDefault="00265995" w:rsidP="00345CCB">
          <w:pPr>
            <w:tabs>
              <w:tab w:val="center" w:pos="4513"/>
              <w:tab w:val="right" w:pos="9026"/>
            </w:tabs>
          </w:pPr>
          <w:r>
            <w:t xml:space="preserve">Originator: </w:t>
          </w:r>
        </w:p>
      </w:tc>
      <w:tc>
        <w:tcPr>
          <w:tcW w:w="5386" w:type="dxa"/>
        </w:tcPr>
        <w:p w:rsidR="00265995" w:rsidRPr="00374C61" w:rsidRDefault="00265995" w:rsidP="00345CCB">
          <w:pPr>
            <w:tabs>
              <w:tab w:val="center" w:pos="4513"/>
              <w:tab w:val="right" w:pos="9026"/>
            </w:tabs>
          </w:pPr>
          <w:r>
            <w:t xml:space="preserve">Family: </w:t>
          </w:r>
        </w:p>
      </w:tc>
      <w:tc>
        <w:tcPr>
          <w:tcW w:w="1872" w:type="dxa"/>
        </w:tcPr>
        <w:sdt>
          <w:sdtPr>
            <w:id w:val="963005543"/>
            <w:docPartObj>
              <w:docPartGallery w:val="Page Numbers (Top of Page)"/>
              <w:docPartUnique/>
            </w:docPartObj>
          </w:sdtPr>
          <w:sdtEndPr/>
          <w:sdtContent>
            <w:p w:rsidR="00265995" w:rsidRPr="00374C61" w:rsidRDefault="00265995" w:rsidP="00345CCB">
              <w:pPr>
                <w:tabs>
                  <w:tab w:val="center" w:pos="4513"/>
                  <w:tab w:val="right" w:pos="9026"/>
                </w:tabs>
              </w:pPr>
              <w:r>
                <w:t xml:space="preserve">Page </w:t>
              </w:r>
              <w:r>
                <w:rPr>
                  <w:b/>
                  <w:bCs/>
                </w:rPr>
                <w:fldChar w:fldCharType="begin"/>
              </w:r>
              <w:r>
                <w:rPr>
                  <w:b/>
                  <w:bCs/>
                </w:rPr>
                <w:instrText xml:space="preserve"> PAGE  \* Arabic  \* MERGEFORMAT </w:instrText>
              </w:r>
              <w:r>
                <w:rPr>
                  <w:b/>
                  <w:bCs/>
                </w:rPr>
                <w:fldChar w:fldCharType="separate"/>
              </w:r>
              <w:r w:rsidR="00D63248">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D63248">
                <w:rPr>
                  <w:b/>
                  <w:bCs/>
                  <w:noProof/>
                </w:rPr>
                <w:t>6</w:t>
              </w:r>
              <w:r>
                <w:rPr>
                  <w:b/>
                  <w:bCs/>
                </w:rPr>
                <w:fldChar w:fldCharType="end"/>
              </w:r>
            </w:p>
          </w:sdtContent>
        </w:sdt>
      </w:tc>
    </w:tr>
  </w:tbl>
  <w:p w:rsidR="00265995" w:rsidRDefault="002659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21DC" w:rsidRDefault="00B221DC" w:rsidP="00B35954">
      <w:r>
        <w:separator/>
      </w:r>
    </w:p>
  </w:footnote>
  <w:footnote w:type="continuationSeparator" w:id="0">
    <w:p w:rsidR="00B221DC" w:rsidRDefault="00B221DC" w:rsidP="00B35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995" w:rsidRDefault="00265995">
    <w:pPr>
      <w:pStyle w:val="Header"/>
    </w:pPr>
    <w:r>
      <w:rPr>
        <w:noProof/>
        <w:lang w:eastAsia="en-GB"/>
      </w:rPr>
      <w:drawing>
        <wp:anchor distT="0" distB="0" distL="114300" distR="114300" simplePos="0" relativeHeight="251658240" behindDoc="0" locked="0" layoutInCell="1" allowOverlap="1">
          <wp:simplePos x="0" y="0"/>
          <wp:positionH relativeFrom="column">
            <wp:posOffset>-414655</wp:posOffset>
          </wp:positionH>
          <wp:positionV relativeFrom="paragraph">
            <wp:posOffset>-55880</wp:posOffset>
          </wp:positionV>
          <wp:extent cx="1417673" cy="850604"/>
          <wp:effectExtent l="0" t="0" r="508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01.jpg"/>
                  <pic:cNvPicPr/>
                </pic:nvPicPr>
                <pic:blipFill>
                  <a:blip r:embed="rId1">
                    <a:extLst>
                      <a:ext uri="{28A0092B-C50C-407E-A947-70E740481C1C}">
                        <a14:useLocalDpi xmlns:a14="http://schemas.microsoft.com/office/drawing/2010/main" val="0"/>
                      </a:ext>
                    </a:extLst>
                  </a:blip>
                  <a:stretch>
                    <a:fillRect/>
                  </a:stretch>
                </pic:blipFill>
                <pic:spPr>
                  <a:xfrm>
                    <a:off x="0" y="0"/>
                    <a:ext cx="1417673" cy="85060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995" w:rsidRDefault="00265995">
    <w:pPr>
      <w:pStyle w:val="Header"/>
    </w:pPr>
    <w:r>
      <w:rPr>
        <w:noProof/>
        <w:lang w:eastAsia="en-GB"/>
      </w:rPr>
      <w:drawing>
        <wp:anchor distT="0" distB="0" distL="114300" distR="114300" simplePos="0" relativeHeight="251659264" behindDoc="1" locked="0" layoutInCell="1" allowOverlap="1">
          <wp:simplePos x="0" y="0"/>
          <wp:positionH relativeFrom="column">
            <wp:posOffset>-903768</wp:posOffset>
          </wp:positionH>
          <wp:positionV relativeFrom="paragraph">
            <wp:posOffset>-449580</wp:posOffset>
          </wp:positionV>
          <wp:extent cx="7538483" cy="10655002"/>
          <wp:effectExtent l="0" t="0" r="571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cover.jpg"/>
                  <pic:cNvPicPr/>
                </pic:nvPicPr>
                <pic:blipFill>
                  <a:blip r:embed="rId1">
                    <a:extLst>
                      <a:ext uri="{28A0092B-C50C-407E-A947-70E740481C1C}">
                        <a14:useLocalDpi xmlns:a14="http://schemas.microsoft.com/office/drawing/2010/main" val="0"/>
                      </a:ext>
                    </a:extLst>
                  </a:blip>
                  <a:stretch>
                    <a:fillRect/>
                  </a:stretch>
                </pic:blipFill>
                <pic:spPr>
                  <a:xfrm>
                    <a:off x="0" y="0"/>
                    <a:ext cx="7546384" cy="106661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8615E"/>
    <w:multiLevelType w:val="hybridMultilevel"/>
    <w:tmpl w:val="527854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8B3557"/>
    <w:multiLevelType w:val="hybridMultilevel"/>
    <w:tmpl w:val="DD4C6678"/>
    <w:lvl w:ilvl="0" w:tplc="54F464C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5103627"/>
    <w:multiLevelType w:val="hybridMultilevel"/>
    <w:tmpl w:val="82A68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6409CB"/>
    <w:multiLevelType w:val="hybridMultilevel"/>
    <w:tmpl w:val="89E6BC42"/>
    <w:lvl w:ilvl="0" w:tplc="02F49EFA">
      <w:start w:val="1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947A3"/>
    <w:multiLevelType w:val="hybridMultilevel"/>
    <w:tmpl w:val="F8927AB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2EE4BB8"/>
    <w:multiLevelType w:val="hybridMultilevel"/>
    <w:tmpl w:val="10A8794A"/>
    <w:lvl w:ilvl="0" w:tplc="D0A287A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2F7590"/>
    <w:multiLevelType w:val="hybridMultilevel"/>
    <w:tmpl w:val="ED883108"/>
    <w:lvl w:ilvl="0" w:tplc="EAAA0A14">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8435D5"/>
    <w:multiLevelType w:val="hybridMultilevel"/>
    <w:tmpl w:val="D72070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4B54012"/>
    <w:multiLevelType w:val="hybridMultilevel"/>
    <w:tmpl w:val="926A52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69329A7"/>
    <w:multiLevelType w:val="hybridMultilevel"/>
    <w:tmpl w:val="3C90E19E"/>
    <w:lvl w:ilvl="0" w:tplc="5A9A1BF2">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7"/>
  </w:num>
  <w:num w:numId="5">
    <w:abstractNumId w:val="1"/>
  </w:num>
  <w:num w:numId="6">
    <w:abstractNumId w:val="0"/>
  </w:num>
  <w:num w:numId="7">
    <w:abstractNumId w:val="2"/>
  </w:num>
  <w:num w:numId="8">
    <w:abstractNumId w:val="6"/>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954"/>
    <w:rsid w:val="00030602"/>
    <w:rsid w:val="00081C64"/>
    <w:rsid w:val="000A11F0"/>
    <w:rsid w:val="000D7A94"/>
    <w:rsid w:val="00123809"/>
    <w:rsid w:val="001445D6"/>
    <w:rsid w:val="00146BE1"/>
    <w:rsid w:val="001B5EB5"/>
    <w:rsid w:val="001F5A22"/>
    <w:rsid w:val="0025158F"/>
    <w:rsid w:val="00260FF5"/>
    <w:rsid w:val="00265995"/>
    <w:rsid w:val="002B3717"/>
    <w:rsid w:val="002E0E0B"/>
    <w:rsid w:val="00345CCB"/>
    <w:rsid w:val="004746ED"/>
    <w:rsid w:val="004876FF"/>
    <w:rsid w:val="00497BFF"/>
    <w:rsid w:val="004E7A46"/>
    <w:rsid w:val="005423C6"/>
    <w:rsid w:val="005A515D"/>
    <w:rsid w:val="005C1E39"/>
    <w:rsid w:val="0072589E"/>
    <w:rsid w:val="00846486"/>
    <w:rsid w:val="00874AF0"/>
    <w:rsid w:val="0087569D"/>
    <w:rsid w:val="008E7764"/>
    <w:rsid w:val="00B1061D"/>
    <w:rsid w:val="00B221DC"/>
    <w:rsid w:val="00B35954"/>
    <w:rsid w:val="00B81081"/>
    <w:rsid w:val="00C01352"/>
    <w:rsid w:val="00C8495D"/>
    <w:rsid w:val="00CA773F"/>
    <w:rsid w:val="00CD1190"/>
    <w:rsid w:val="00D372FF"/>
    <w:rsid w:val="00D63248"/>
    <w:rsid w:val="00D75C52"/>
    <w:rsid w:val="00E31720"/>
    <w:rsid w:val="00E63EB4"/>
    <w:rsid w:val="00EC0537"/>
    <w:rsid w:val="00EE0F15"/>
    <w:rsid w:val="00F278F8"/>
    <w:rsid w:val="00F56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2C8F64"/>
  <w15:chartTrackingRefBased/>
  <w15:docId w15:val="{5F52961A-BF2D-414A-B238-A73D5863C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5954"/>
    <w:pPr>
      <w:tabs>
        <w:tab w:val="center" w:pos="4513"/>
        <w:tab w:val="right" w:pos="9026"/>
      </w:tabs>
    </w:pPr>
  </w:style>
  <w:style w:type="character" w:customStyle="1" w:styleId="HeaderChar">
    <w:name w:val="Header Char"/>
    <w:basedOn w:val="DefaultParagraphFont"/>
    <w:link w:val="Header"/>
    <w:uiPriority w:val="99"/>
    <w:rsid w:val="00B35954"/>
  </w:style>
  <w:style w:type="paragraph" w:styleId="Footer">
    <w:name w:val="footer"/>
    <w:basedOn w:val="Normal"/>
    <w:link w:val="FooterChar"/>
    <w:uiPriority w:val="99"/>
    <w:unhideWhenUsed/>
    <w:rsid w:val="00B35954"/>
    <w:pPr>
      <w:tabs>
        <w:tab w:val="center" w:pos="4513"/>
        <w:tab w:val="right" w:pos="9026"/>
      </w:tabs>
    </w:pPr>
  </w:style>
  <w:style w:type="character" w:customStyle="1" w:styleId="FooterChar">
    <w:name w:val="Footer Char"/>
    <w:basedOn w:val="DefaultParagraphFont"/>
    <w:link w:val="Footer"/>
    <w:uiPriority w:val="99"/>
    <w:rsid w:val="00B35954"/>
  </w:style>
  <w:style w:type="table" w:styleId="TableGrid">
    <w:name w:val="Table Grid"/>
    <w:basedOn w:val="TableNormal"/>
    <w:uiPriority w:val="59"/>
    <w:rsid w:val="00B3595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locked/>
    <w:rsid w:val="00345CC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0F15"/>
    <w:pPr>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1664</Words>
  <Characters>9489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Winterburn</dc:creator>
  <cp:keywords/>
  <dc:description/>
  <cp:lastModifiedBy>Alison Shillito</cp:lastModifiedBy>
  <cp:revision>2</cp:revision>
  <dcterms:created xsi:type="dcterms:W3CDTF">2019-12-09T15:13:00Z</dcterms:created>
  <dcterms:modified xsi:type="dcterms:W3CDTF">2019-12-09T15:13:00Z</dcterms:modified>
</cp:coreProperties>
</file>