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04F5" w14:textId="0712D09D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  <w:r w:rsidRPr="004E2367">
        <w:rPr>
          <w:noProof/>
          <w:lang w:eastAsia="en-GB"/>
        </w:rPr>
        <w:drawing>
          <wp:inline distT="0" distB="0" distL="0" distR="0" wp14:anchorId="282F5044" wp14:editId="3A270C62">
            <wp:extent cx="1885950" cy="9715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626" cy="97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C8217" w14:textId="6E887B8C" w:rsidR="004C665C" w:rsidRDefault="004C665C" w:rsidP="004C665C">
      <w:pPr>
        <w:rPr>
          <w:b/>
          <w:bCs/>
          <w:sz w:val="32"/>
          <w:szCs w:val="32"/>
        </w:rPr>
      </w:pPr>
      <w:r w:rsidRPr="549BF482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USINESS</w:t>
      </w:r>
      <w:r w:rsidRPr="549BF482">
        <w:rPr>
          <w:b/>
          <w:bCs/>
          <w:sz w:val="32"/>
          <w:szCs w:val="32"/>
        </w:rPr>
        <w:t xml:space="preserve"> </w:t>
      </w:r>
      <w:r w:rsidR="009A2642">
        <w:rPr>
          <w:b/>
          <w:bCs/>
          <w:sz w:val="32"/>
          <w:szCs w:val="32"/>
        </w:rPr>
        <w:t>Summer Project</w:t>
      </w:r>
    </w:p>
    <w:p w14:paraId="77D9D5AC" w14:textId="3D63FC64" w:rsidR="0042292C" w:rsidRPr="004C665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color="000000"/>
        </w:rPr>
      </w:pPr>
    </w:p>
    <w:p w14:paraId="46F96BC0" w14:textId="054D71F4" w:rsidR="0042292C" w:rsidRPr="0042292C" w:rsidRDefault="0042292C" w:rsidP="0042292C">
      <w:pPr>
        <w:spacing w:after="240"/>
        <w:rPr>
          <w:rFonts w:eastAsia="Times New Roman" w:cstheme="minorHAnsi"/>
          <w:color w:val="000000"/>
          <w:sz w:val="32"/>
          <w:szCs w:val="32"/>
        </w:rPr>
      </w:pPr>
      <w:r w:rsidRPr="0042292C">
        <w:rPr>
          <w:rFonts w:eastAsia="Times New Roman" w:cstheme="minorHAnsi"/>
          <w:color w:val="000000"/>
          <w:sz w:val="32"/>
          <w:szCs w:val="32"/>
        </w:rPr>
        <w:t xml:space="preserve">Welcome to the A </w:t>
      </w:r>
      <w:r w:rsidR="009A2642">
        <w:rPr>
          <w:rFonts w:eastAsia="Times New Roman" w:cstheme="minorHAnsi"/>
          <w:color w:val="000000"/>
          <w:sz w:val="32"/>
          <w:szCs w:val="32"/>
        </w:rPr>
        <w:t>L</w:t>
      </w:r>
      <w:r w:rsidRPr="0042292C">
        <w:rPr>
          <w:rFonts w:eastAsia="Times New Roman" w:cstheme="minorHAnsi"/>
          <w:color w:val="000000"/>
          <w:sz w:val="32"/>
          <w:szCs w:val="32"/>
        </w:rPr>
        <w:t xml:space="preserve">evel Business guide. The activities within this guide will take about 15 hours in total.  Please bring your completed activities to your first lesson.  </w:t>
      </w:r>
    </w:p>
    <w:p w14:paraId="1E02F76E" w14:textId="32D28D61" w:rsidR="0042292C" w:rsidRPr="0042292C" w:rsidRDefault="0042292C" w:rsidP="0042292C">
      <w:pPr>
        <w:spacing w:after="240"/>
        <w:rPr>
          <w:rFonts w:eastAsia="Times New Roman" w:cstheme="minorHAnsi"/>
          <w:color w:val="000000"/>
          <w:sz w:val="32"/>
          <w:szCs w:val="32"/>
        </w:rPr>
      </w:pPr>
      <w:r w:rsidRPr="0042292C">
        <w:rPr>
          <w:rFonts w:eastAsia="Times New Roman" w:cstheme="minorHAnsi"/>
          <w:color w:val="000000"/>
          <w:sz w:val="32"/>
          <w:szCs w:val="32"/>
        </w:rPr>
        <w:t xml:space="preserve">We are very much looking forward to seeing </w:t>
      </w:r>
      <w:r w:rsidR="009A2642">
        <w:rPr>
          <w:rFonts w:eastAsia="Times New Roman" w:cstheme="minorHAnsi"/>
          <w:color w:val="000000"/>
          <w:sz w:val="32"/>
          <w:szCs w:val="32"/>
        </w:rPr>
        <w:t xml:space="preserve">you </w:t>
      </w:r>
      <w:r w:rsidRPr="0042292C">
        <w:rPr>
          <w:rFonts w:eastAsia="Times New Roman" w:cstheme="minorHAnsi"/>
          <w:color w:val="000000"/>
          <w:sz w:val="32"/>
          <w:szCs w:val="32"/>
        </w:rPr>
        <w:t>in September</w:t>
      </w:r>
      <w:r w:rsidR="009A2642">
        <w:rPr>
          <w:rFonts w:eastAsia="Times New Roman" w:cstheme="minorHAnsi"/>
          <w:color w:val="000000"/>
          <w:sz w:val="32"/>
          <w:szCs w:val="32"/>
        </w:rPr>
        <w:t>.</w:t>
      </w:r>
      <w:r w:rsidRPr="0042292C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9A2642">
        <w:rPr>
          <w:rFonts w:eastAsia="Times New Roman" w:cstheme="minorHAnsi"/>
          <w:color w:val="000000"/>
          <w:sz w:val="32"/>
          <w:szCs w:val="32"/>
        </w:rPr>
        <w:t>T</w:t>
      </w:r>
      <w:r w:rsidRPr="0042292C">
        <w:rPr>
          <w:rFonts w:eastAsia="Times New Roman" w:cstheme="minorHAnsi"/>
          <w:color w:val="000000"/>
          <w:sz w:val="32"/>
          <w:szCs w:val="32"/>
        </w:rPr>
        <w:t xml:space="preserve">o help you prepare for joining us we have produced this guide. </w:t>
      </w:r>
    </w:p>
    <w:p w14:paraId="580986B0" w14:textId="77777777" w:rsidR="0042292C" w:rsidRDefault="0042292C" w:rsidP="0042292C">
      <w:pPr>
        <w:spacing w:after="240"/>
        <w:rPr>
          <w:rFonts w:ascii="Arial" w:eastAsia="Times New Roman" w:hAnsi="Arial" w:cs="Arial"/>
          <w:color w:val="000000"/>
        </w:rPr>
      </w:pPr>
    </w:p>
    <w:p w14:paraId="3FD64F6F" w14:textId="77777777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</w:p>
    <w:p w14:paraId="6B17AC9F" w14:textId="77777777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</w:p>
    <w:p w14:paraId="50B33CDB" w14:textId="77777777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</w:p>
    <w:p w14:paraId="375A675F" w14:textId="77777777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</w:p>
    <w:p w14:paraId="069A071A" w14:textId="77777777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</w:p>
    <w:p w14:paraId="086E690E" w14:textId="77777777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</w:p>
    <w:p w14:paraId="18B86D3D" w14:textId="77777777" w:rsidR="0042292C" w:rsidRDefault="0042292C" w:rsidP="002C122C">
      <w:pPr>
        <w:tabs>
          <w:tab w:val="center" w:pos="160"/>
          <w:tab w:val="center" w:pos="7145"/>
        </w:tabs>
        <w:spacing w:after="87"/>
        <w:rPr>
          <w:rFonts w:ascii="Calibri" w:eastAsia="Calibri" w:hAnsi="Calibri" w:cs="Calibri"/>
          <w:sz w:val="32"/>
          <w:u w:val="single" w:color="000000"/>
        </w:rPr>
      </w:pPr>
    </w:p>
    <w:p w14:paraId="27AAE272" w14:textId="77782790" w:rsidR="002C122C" w:rsidRPr="009A2642" w:rsidRDefault="002C122C" w:rsidP="002C122C">
      <w:pPr>
        <w:tabs>
          <w:tab w:val="center" w:pos="160"/>
          <w:tab w:val="center" w:pos="7145"/>
        </w:tabs>
        <w:spacing w:after="87"/>
        <w:rPr>
          <w:rFonts w:cstheme="minorHAnsi"/>
        </w:rPr>
      </w:pPr>
      <w:r>
        <w:rPr>
          <w:rFonts w:ascii="Calibri" w:eastAsia="Calibri" w:hAnsi="Calibri" w:cs="Calibri"/>
          <w:sz w:val="32"/>
          <w:u w:val="single" w:color="000000"/>
        </w:rPr>
        <w:lastRenderedPageBreak/>
        <w:t>Business Summer Task (2020)</w:t>
      </w:r>
    </w:p>
    <w:p w14:paraId="61BDF28C" w14:textId="2E7ED89F" w:rsidR="002C122C" w:rsidRDefault="002C122C" w:rsidP="002C122C">
      <w:pPr>
        <w:spacing w:after="67"/>
        <w:ind w:right="68"/>
      </w:pPr>
      <w:r w:rsidRPr="009A2642">
        <w:rPr>
          <w:rFonts w:eastAsia="Bauhaus 93" w:cstheme="minorHAnsi"/>
          <w:sz w:val="32"/>
        </w:rPr>
        <w:t xml:space="preserve">Welcome to Business at The Sheffield </w:t>
      </w:r>
      <w:r w:rsidR="009A2642" w:rsidRPr="009A2642">
        <w:rPr>
          <w:rFonts w:eastAsia="Bauhaus 93" w:cstheme="minorHAnsi"/>
          <w:sz w:val="32"/>
        </w:rPr>
        <w:t>Sixth Form</w:t>
      </w:r>
      <w:r w:rsidRPr="009A2642">
        <w:rPr>
          <w:rFonts w:eastAsia="Bauhaus 93" w:cstheme="minorHAnsi"/>
          <w:sz w:val="32"/>
        </w:rPr>
        <w:t>.</w:t>
      </w:r>
      <w:r>
        <w:rPr>
          <w:rFonts w:ascii="Bauhaus 93" w:eastAsia="Bauhaus 93" w:hAnsi="Bauhaus 93" w:cs="Bauhaus 93"/>
          <w:sz w:val="32"/>
        </w:rPr>
        <w:t xml:space="preserve"> </w:t>
      </w:r>
    </w:p>
    <w:p w14:paraId="4F0EDB78" w14:textId="6A0A510D" w:rsidR="002C122C" w:rsidRPr="009A2642" w:rsidRDefault="002C122C" w:rsidP="002C122C">
      <w:pPr>
        <w:spacing w:after="251" w:line="258" w:lineRule="auto"/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t>In order to</w:t>
      </w:r>
      <w:proofErr w:type="gramEnd"/>
      <w:r>
        <w:rPr>
          <w:rFonts w:ascii="Calibri" w:eastAsia="Calibri" w:hAnsi="Calibri" w:cs="Calibri"/>
          <w:sz w:val="32"/>
        </w:rPr>
        <w:t xml:space="preserve"> be fully prepared to start you</w:t>
      </w:r>
      <w:r w:rsidR="009A2642">
        <w:rPr>
          <w:rFonts w:ascii="Calibri" w:eastAsia="Calibri" w:hAnsi="Calibri" w:cs="Calibri"/>
          <w:sz w:val="32"/>
        </w:rPr>
        <w:t>r</w:t>
      </w:r>
      <w:r>
        <w:rPr>
          <w:rFonts w:ascii="Calibri" w:eastAsia="Calibri" w:hAnsi="Calibri" w:cs="Calibri"/>
          <w:sz w:val="32"/>
        </w:rPr>
        <w:t xml:space="preserve"> A Level in Business, </w:t>
      </w:r>
      <w:r w:rsidR="009A2642">
        <w:rPr>
          <w:rFonts w:ascii="Calibri" w:eastAsia="Calibri" w:hAnsi="Calibri" w:cs="Calibri"/>
          <w:sz w:val="32"/>
        </w:rPr>
        <w:t>please</w:t>
      </w:r>
      <w:r>
        <w:rPr>
          <w:rFonts w:ascii="Calibri" w:eastAsia="Calibri" w:hAnsi="Calibri" w:cs="Calibri"/>
          <w:sz w:val="32"/>
        </w:rPr>
        <w:t xml:space="preserve"> complete the following tasks over the summer. It is very important these tasks are done.</w:t>
      </w:r>
    </w:p>
    <w:p w14:paraId="0806790B" w14:textId="6C0785CA" w:rsidR="002C122C" w:rsidRPr="009A2642" w:rsidRDefault="002C122C" w:rsidP="002C122C">
      <w:pPr>
        <w:numPr>
          <w:ilvl w:val="0"/>
          <w:numId w:val="1"/>
        </w:numPr>
        <w:spacing w:after="1" w:line="258" w:lineRule="auto"/>
        <w:ind w:hanging="360"/>
        <w:rPr>
          <w:rFonts w:cstheme="minorHAnsi"/>
        </w:rPr>
      </w:pPr>
      <w:r w:rsidRPr="009A2642">
        <w:rPr>
          <w:rFonts w:eastAsia="Bauhaus 93" w:cstheme="minorHAnsi"/>
          <w:sz w:val="32"/>
        </w:rPr>
        <w:t xml:space="preserve">Purchase an A4 lever arch folder and a pack of dividers. Getting notes organised is one of the most important tasks which will allow you to recall your notes. (Due to COVID19, this step is recommended </w:t>
      </w:r>
      <w:r w:rsidR="00116C25" w:rsidRPr="009A2642">
        <w:rPr>
          <w:rFonts w:eastAsia="Bauhaus 93" w:cstheme="minorHAnsi"/>
          <w:sz w:val="32"/>
        </w:rPr>
        <w:t>to be carried out when safe to do so)</w:t>
      </w:r>
    </w:p>
    <w:p w14:paraId="7B5E446E" w14:textId="218D47EA" w:rsidR="002C122C" w:rsidRPr="009A2642" w:rsidRDefault="002C122C" w:rsidP="002C122C">
      <w:pPr>
        <w:numPr>
          <w:ilvl w:val="0"/>
          <w:numId w:val="1"/>
        </w:numPr>
        <w:spacing w:after="2" w:line="258" w:lineRule="auto"/>
        <w:ind w:hanging="360"/>
        <w:rPr>
          <w:rFonts w:cstheme="minorHAnsi"/>
        </w:rPr>
      </w:pPr>
      <w:r w:rsidRPr="009A2642">
        <w:rPr>
          <w:rFonts w:eastAsia="Bauhaus 93" w:cstheme="minorHAnsi"/>
          <w:sz w:val="32"/>
        </w:rPr>
        <w:t>Find an article either from a printed newspaper or online newspaper that discusses either staffing, financial, marketing or production issues for a business of your choosing. Be ready to discuss when we start in class for ou</w:t>
      </w:r>
      <w:r w:rsidR="009A2642">
        <w:rPr>
          <w:rFonts w:eastAsia="Bauhaus 93" w:cstheme="minorHAnsi"/>
          <w:sz w:val="32"/>
        </w:rPr>
        <w:t>r</w:t>
      </w:r>
      <w:r w:rsidRPr="009A2642">
        <w:rPr>
          <w:rFonts w:eastAsia="Bauhaus 93" w:cstheme="minorHAnsi"/>
          <w:sz w:val="32"/>
        </w:rPr>
        <w:t xml:space="preserve"> first lesson</w:t>
      </w:r>
    </w:p>
    <w:p w14:paraId="6A741AF5" w14:textId="347B7098" w:rsidR="002C122C" w:rsidRPr="009A2642" w:rsidRDefault="002C122C" w:rsidP="002C122C">
      <w:pPr>
        <w:numPr>
          <w:ilvl w:val="0"/>
          <w:numId w:val="1"/>
        </w:numPr>
        <w:spacing w:after="0"/>
        <w:ind w:hanging="360"/>
        <w:rPr>
          <w:rFonts w:cstheme="minorHAnsi"/>
        </w:rPr>
      </w:pPr>
      <w:r w:rsidRPr="009A2642">
        <w:rPr>
          <w:rFonts w:eastAsia="Bauhaus 93" w:cstheme="minorHAnsi"/>
          <w:sz w:val="32"/>
        </w:rPr>
        <w:t>Complete the table of key terms on the page below</w:t>
      </w:r>
    </w:p>
    <w:p w14:paraId="033B1188" w14:textId="4876E8B1" w:rsidR="002C122C" w:rsidRPr="009A2642" w:rsidRDefault="002C122C" w:rsidP="002C122C">
      <w:pPr>
        <w:numPr>
          <w:ilvl w:val="0"/>
          <w:numId w:val="1"/>
        </w:numPr>
        <w:spacing w:after="70" w:line="258" w:lineRule="auto"/>
        <w:ind w:hanging="360"/>
        <w:rPr>
          <w:rFonts w:cstheme="minorHAnsi"/>
        </w:rPr>
      </w:pPr>
      <w:r w:rsidRPr="009A2642">
        <w:rPr>
          <w:rFonts w:eastAsia="Bauhaus 93" w:cstheme="minorHAnsi"/>
          <w:sz w:val="32"/>
        </w:rPr>
        <w:t>Research and write a short summary about a large business of your choice. This should include: their industry (e.g. retail); no. of employees; financial data e.g. profits, turnover; key competitors; product range and any other relevant data/information.</w:t>
      </w:r>
    </w:p>
    <w:p w14:paraId="0C1C50CC" w14:textId="77777777" w:rsidR="002C122C" w:rsidRPr="002C122C" w:rsidRDefault="002C122C" w:rsidP="002C122C">
      <w:pPr>
        <w:spacing w:after="70" w:line="258" w:lineRule="auto"/>
        <w:ind w:left="720"/>
        <w:rPr>
          <w:rFonts w:ascii="Bahnschrift SemiCondensed" w:hAnsi="Bahnschrift SemiCondensed"/>
        </w:rPr>
      </w:pPr>
    </w:p>
    <w:p w14:paraId="3554530A" w14:textId="459BDE6C" w:rsidR="002C122C" w:rsidRDefault="00AA547C" w:rsidP="002C122C">
      <w:pPr>
        <w:spacing w:after="130" w:line="258" w:lineRule="auto"/>
        <w:ind w:right="64"/>
        <w:jc w:val="center"/>
      </w:pPr>
      <w:r>
        <w:rPr>
          <w:rFonts w:ascii="Calibri" w:eastAsia="Calibri" w:hAnsi="Calibri" w:cs="Calibri"/>
          <w:sz w:val="32"/>
        </w:rPr>
        <w:t xml:space="preserve">Please also find </w:t>
      </w:r>
      <w:r w:rsidR="002C122C">
        <w:rPr>
          <w:rFonts w:ascii="Calibri" w:eastAsia="Calibri" w:hAnsi="Calibri" w:cs="Calibri"/>
          <w:sz w:val="32"/>
        </w:rPr>
        <w:t>attached the link to the AQA website, which is the exam board we u</w:t>
      </w:r>
      <w:r w:rsidR="00EB73DC">
        <w:rPr>
          <w:rFonts w:ascii="Calibri" w:eastAsia="Calibri" w:hAnsi="Calibri" w:cs="Calibri"/>
          <w:sz w:val="32"/>
        </w:rPr>
        <w:t>se</w:t>
      </w:r>
      <w:r w:rsidR="002C122C">
        <w:rPr>
          <w:rFonts w:ascii="Calibri" w:eastAsia="Calibri" w:hAnsi="Calibri" w:cs="Calibri"/>
          <w:sz w:val="32"/>
        </w:rPr>
        <w:t xml:space="preserve"> for Business. Here you can find more information on the course and relevant textbooks, although I will go through all of this in your first year and there will be an opportunity to purchase the textbook</w:t>
      </w:r>
      <w:r w:rsidR="009A2642">
        <w:rPr>
          <w:rFonts w:ascii="Calibri" w:eastAsia="Calibri" w:hAnsi="Calibri" w:cs="Calibri"/>
          <w:sz w:val="32"/>
        </w:rPr>
        <w:t>s</w:t>
      </w:r>
      <w:r w:rsidR="002C122C">
        <w:rPr>
          <w:rFonts w:ascii="Calibri" w:eastAsia="Calibri" w:hAnsi="Calibri" w:cs="Calibri"/>
          <w:sz w:val="32"/>
        </w:rPr>
        <w:t>.</w:t>
      </w:r>
    </w:p>
    <w:p w14:paraId="7F02888D" w14:textId="77777777" w:rsidR="002C122C" w:rsidRDefault="009A2642" w:rsidP="002C122C">
      <w:pPr>
        <w:jc w:val="center"/>
      </w:pPr>
      <w:hyperlink r:id="rId6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http://www.aqa.org.uk/subjects/business</w:t>
        </w:r>
      </w:hyperlink>
      <w:hyperlink r:id="rId7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-</w:t>
        </w:r>
      </w:hyperlink>
      <w:hyperlink r:id="rId8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subjects/as</w:t>
        </w:r>
      </w:hyperlink>
      <w:hyperlink r:id="rId9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-</w:t>
        </w:r>
      </w:hyperlink>
      <w:hyperlink r:id="rId10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and</w:t>
        </w:r>
      </w:hyperlink>
      <w:hyperlink r:id="rId11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-</w:t>
        </w:r>
      </w:hyperlink>
      <w:hyperlink r:id="rId12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a</w:t>
        </w:r>
      </w:hyperlink>
      <w:hyperlink r:id="rId13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-</w:t>
        </w:r>
      </w:hyperlink>
      <w:hyperlink r:id="rId14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level/business</w:t>
        </w:r>
      </w:hyperlink>
      <w:hyperlink r:id="rId15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-</w:t>
        </w:r>
      </w:hyperlink>
      <w:hyperlink r:id="rId16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7131</w:t>
        </w:r>
      </w:hyperlink>
      <w:hyperlink r:id="rId17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-</w:t>
        </w:r>
      </w:hyperlink>
      <w:hyperlink r:id="rId18">
        <w:r w:rsidR="002C122C">
          <w:rPr>
            <w:rFonts w:ascii="Calibri" w:eastAsia="Calibri" w:hAnsi="Calibri" w:cs="Calibri"/>
            <w:color w:val="0563C1"/>
            <w:sz w:val="28"/>
            <w:u w:val="single" w:color="0563C1"/>
          </w:rPr>
          <w:t>7132</w:t>
        </w:r>
      </w:hyperlink>
      <w:hyperlink r:id="rId19">
        <w:r w:rsidR="002C122C">
          <w:rPr>
            <w:rFonts w:ascii="Calibri" w:eastAsia="Calibri" w:hAnsi="Calibri" w:cs="Calibri"/>
            <w:color w:val="0563C1"/>
            <w:sz w:val="28"/>
          </w:rPr>
          <w:t xml:space="preserve"> </w:t>
        </w:r>
      </w:hyperlink>
    </w:p>
    <w:p w14:paraId="154A5584" w14:textId="77777777" w:rsidR="002C122C" w:rsidRDefault="002C122C" w:rsidP="002C122C">
      <w:pPr>
        <w:spacing w:after="161"/>
        <w:ind w:left="190"/>
        <w:rPr>
          <w:rFonts w:ascii="Calibri" w:eastAsia="Calibri" w:hAnsi="Calibri" w:cs="Calibri"/>
          <w:b/>
          <w:color w:val="000000"/>
          <w:sz w:val="36"/>
          <w:u w:val="single" w:color="000000"/>
          <w:lang w:eastAsia="en-GB"/>
        </w:rPr>
      </w:pPr>
    </w:p>
    <w:p w14:paraId="2903A7BC" w14:textId="14C99AF5" w:rsidR="002C122C" w:rsidRPr="002C122C" w:rsidRDefault="002C122C" w:rsidP="002C122C">
      <w:pPr>
        <w:spacing w:after="161"/>
        <w:ind w:left="19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b/>
          <w:color w:val="000000"/>
          <w:sz w:val="36"/>
          <w:u w:val="single" w:color="000000"/>
          <w:lang w:eastAsia="en-GB"/>
        </w:rPr>
        <w:t>Key Terms</w:t>
      </w:r>
      <w:r w:rsidRPr="002C122C">
        <w:rPr>
          <w:rFonts w:ascii="Calibri" w:eastAsia="Calibri" w:hAnsi="Calibri" w:cs="Calibri"/>
          <w:b/>
          <w:color w:val="000000"/>
          <w:sz w:val="36"/>
          <w:lang w:eastAsia="en-GB"/>
        </w:rPr>
        <w:t xml:space="preserve"> </w:t>
      </w:r>
    </w:p>
    <w:p w14:paraId="0C46AC1F" w14:textId="77777777" w:rsidR="002C122C" w:rsidRPr="002C122C" w:rsidRDefault="002C122C" w:rsidP="002C122C">
      <w:pPr>
        <w:ind w:left="19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Please ensure you have good </w:t>
      </w:r>
      <w:r w:rsidRPr="002C122C">
        <w:rPr>
          <w:rFonts w:ascii="Calibri" w:eastAsia="Calibri" w:hAnsi="Calibri" w:cs="Calibri"/>
          <w:color w:val="000000"/>
          <w:sz w:val="36"/>
          <w:u w:val="single" w:color="000000"/>
          <w:lang w:eastAsia="en-GB"/>
        </w:rPr>
        <w:t>business</w:t>
      </w: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 definitions of the following: </w:t>
      </w:r>
    </w:p>
    <w:p w14:paraId="0E45C60E" w14:textId="77777777" w:rsidR="002C122C" w:rsidRPr="002C122C" w:rsidRDefault="002C122C" w:rsidP="002C122C">
      <w:pPr>
        <w:spacing w:after="214"/>
        <w:ind w:left="19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 </w:t>
      </w:r>
    </w:p>
    <w:p w14:paraId="25CBC1AF" w14:textId="77777777" w:rsidR="002C122C" w:rsidRPr="002C122C" w:rsidRDefault="002C122C" w:rsidP="002C122C">
      <w:pPr>
        <w:numPr>
          <w:ilvl w:val="0"/>
          <w:numId w:val="3"/>
        </w:numPr>
        <w:spacing w:after="55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Stakeholder </w:t>
      </w:r>
    </w:p>
    <w:p w14:paraId="14D20BB4" w14:textId="77777777" w:rsidR="002C122C" w:rsidRPr="002C122C" w:rsidRDefault="002C122C" w:rsidP="002C122C">
      <w:pPr>
        <w:numPr>
          <w:ilvl w:val="0"/>
          <w:numId w:val="3"/>
        </w:numPr>
        <w:spacing w:after="55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Break-even output </w:t>
      </w:r>
    </w:p>
    <w:p w14:paraId="5917A38C" w14:textId="77777777" w:rsidR="002C122C" w:rsidRPr="002C122C" w:rsidRDefault="002C122C" w:rsidP="002C122C">
      <w:pPr>
        <w:numPr>
          <w:ilvl w:val="0"/>
          <w:numId w:val="3"/>
        </w:numPr>
        <w:spacing w:after="51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Marketing Mix </w:t>
      </w:r>
    </w:p>
    <w:p w14:paraId="7AEA23AC" w14:textId="77777777" w:rsidR="002C122C" w:rsidRPr="002C122C" w:rsidRDefault="002C122C" w:rsidP="002C122C">
      <w:pPr>
        <w:numPr>
          <w:ilvl w:val="0"/>
          <w:numId w:val="3"/>
        </w:numPr>
        <w:spacing w:after="56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Corporate Social Responsibility </w:t>
      </w:r>
    </w:p>
    <w:p w14:paraId="03677A52" w14:textId="77777777" w:rsidR="002C122C" w:rsidRPr="002C122C" w:rsidRDefault="002C122C" w:rsidP="002C122C">
      <w:pPr>
        <w:numPr>
          <w:ilvl w:val="0"/>
          <w:numId w:val="3"/>
        </w:numPr>
        <w:spacing w:after="55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Public Limited Company </w:t>
      </w:r>
    </w:p>
    <w:p w14:paraId="33CC4094" w14:textId="77777777" w:rsidR="002C122C" w:rsidRPr="002C122C" w:rsidRDefault="002C122C" w:rsidP="002C122C">
      <w:pPr>
        <w:numPr>
          <w:ilvl w:val="0"/>
          <w:numId w:val="3"/>
        </w:numPr>
        <w:spacing w:after="161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Mission Statement </w:t>
      </w:r>
    </w:p>
    <w:p w14:paraId="3DD64EB9" w14:textId="77777777" w:rsidR="002C122C" w:rsidRPr="002C122C" w:rsidRDefault="002C122C" w:rsidP="002C122C">
      <w:pPr>
        <w:spacing w:after="161"/>
        <w:ind w:left="19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 </w:t>
      </w:r>
    </w:p>
    <w:p w14:paraId="6196EAB1" w14:textId="77777777" w:rsidR="002C122C" w:rsidRPr="002C122C" w:rsidRDefault="002C122C" w:rsidP="002C122C">
      <w:pPr>
        <w:spacing w:after="255"/>
        <w:ind w:left="19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6"/>
          <w:lang w:eastAsia="en-GB"/>
        </w:rPr>
        <w:t xml:space="preserve">Are there other terms that you think are important to our course? Write them here and find good Business definitions. Why do you think they are important? </w:t>
      </w:r>
    </w:p>
    <w:p w14:paraId="75B6802F" w14:textId="77777777" w:rsidR="002C122C" w:rsidRPr="002C122C" w:rsidRDefault="002C122C" w:rsidP="002C122C">
      <w:pPr>
        <w:spacing w:after="154"/>
        <w:ind w:left="198"/>
        <w:jc w:val="center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Bauhaus 93" w:eastAsia="Bauhaus 93" w:hAnsi="Bauhaus 93" w:cs="Bauhaus 93"/>
          <w:color w:val="000000"/>
          <w:sz w:val="36"/>
          <w:lang w:eastAsia="en-GB"/>
        </w:rPr>
        <w:t xml:space="preserve"> </w:t>
      </w:r>
    </w:p>
    <w:p w14:paraId="72ECA5EF" w14:textId="78919893" w:rsidR="002C122C" w:rsidRDefault="002C122C"/>
    <w:p w14:paraId="049731E6" w14:textId="3761E6A6" w:rsidR="002C122C" w:rsidRDefault="002C122C"/>
    <w:p w14:paraId="41DA3A95" w14:textId="77777777" w:rsidR="002C122C" w:rsidRDefault="002C122C"/>
    <w:p w14:paraId="4AAE809E" w14:textId="77777777" w:rsidR="002C122C" w:rsidRDefault="002C122C" w:rsidP="002C122C">
      <w:pPr>
        <w:spacing w:after="159"/>
      </w:pPr>
    </w:p>
    <w:p w14:paraId="0FE7612A" w14:textId="5FBF5862" w:rsidR="002C122C" w:rsidRPr="002C122C" w:rsidRDefault="002C122C" w:rsidP="002C122C">
      <w:pPr>
        <w:spacing w:after="159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b/>
          <w:color w:val="000000"/>
          <w:sz w:val="32"/>
          <w:u w:val="single" w:color="000000"/>
          <w:lang w:eastAsia="en-GB"/>
        </w:rPr>
        <w:t>Additional Reading / websites</w:t>
      </w:r>
      <w:r w:rsidRPr="002C122C">
        <w:rPr>
          <w:rFonts w:ascii="Calibri" w:eastAsia="Calibri" w:hAnsi="Calibri" w:cs="Calibri"/>
          <w:b/>
          <w:color w:val="000000"/>
          <w:sz w:val="32"/>
          <w:lang w:eastAsia="en-GB"/>
        </w:rPr>
        <w:t xml:space="preserve"> </w:t>
      </w:r>
    </w:p>
    <w:p w14:paraId="3A874BC5" w14:textId="77777777" w:rsidR="002C122C" w:rsidRPr="002C122C" w:rsidRDefault="002C122C" w:rsidP="002C122C">
      <w:pPr>
        <w:spacing w:after="163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 </w:t>
      </w:r>
    </w:p>
    <w:p w14:paraId="7372914A" w14:textId="77777777" w:rsidR="002C122C" w:rsidRPr="002C122C" w:rsidRDefault="002C122C" w:rsidP="002C122C">
      <w:pPr>
        <w:spacing w:after="159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If you want to look at some other materials useful for your course you could try: </w:t>
      </w:r>
    </w:p>
    <w:p w14:paraId="0D3CC417" w14:textId="77777777" w:rsidR="002C122C" w:rsidRPr="002C122C" w:rsidRDefault="002C122C" w:rsidP="002C122C">
      <w:pPr>
        <w:spacing w:after="207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 </w:t>
      </w:r>
    </w:p>
    <w:p w14:paraId="6F3B51BD" w14:textId="77777777" w:rsidR="002C122C" w:rsidRPr="002C122C" w:rsidRDefault="002C122C" w:rsidP="002C122C">
      <w:pPr>
        <w:numPr>
          <w:ilvl w:val="0"/>
          <w:numId w:val="2"/>
        </w:numPr>
        <w:spacing w:after="164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Tutor2u – they have a blog, lots of information on exam technique and games and quizzes to play. </w:t>
      </w:r>
    </w:p>
    <w:p w14:paraId="51BBA004" w14:textId="77777777" w:rsidR="002C122C" w:rsidRPr="002C122C" w:rsidRDefault="002C122C" w:rsidP="002C122C">
      <w:pPr>
        <w:spacing w:after="207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 </w:t>
      </w:r>
    </w:p>
    <w:p w14:paraId="25F6AA12" w14:textId="77777777" w:rsidR="002C122C" w:rsidRPr="002C122C" w:rsidRDefault="002C122C" w:rsidP="002C122C">
      <w:pPr>
        <w:numPr>
          <w:ilvl w:val="0"/>
          <w:numId w:val="2"/>
        </w:numPr>
        <w:spacing w:after="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Read a good quality newspaper, for example, the Financial Times or The Guardian. You can also use News Apps like the BBC and tailor your news for the Business section. </w:t>
      </w:r>
    </w:p>
    <w:p w14:paraId="02E74E9B" w14:textId="77777777" w:rsidR="002C122C" w:rsidRPr="002C122C" w:rsidRDefault="002C122C" w:rsidP="002C122C">
      <w:pPr>
        <w:spacing w:after="52"/>
        <w:ind w:left="72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 </w:t>
      </w:r>
    </w:p>
    <w:p w14:paraId="7EBF5085" w14:textId="77777777" w:rsidR="002C122C" w:rsidRPr="002C122C" w:rsidRDefault="002C122C" w:rsidP="002C122C">
      <w:pPr>
        <w:numPr>
          <w:ilvl w:val="0"/>
          <w:numId w:val="2"/>
        </w:numPr>
        <w:spacing w:after="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If you want to get your teeth into something that links the importance of big business, the media and society, have a read of ‘No Logo’ by Naomi Klein. There is a pdf version of it here: </w:t>
      </w:r>
    </w:p>
    <w:p w14:paraId="0C80F1B6" w14:textId="0D32F4BE" w:rsidR="002C122C" w:rsidRPr="002C122C" w:rsidRDefault="009A2642" w:rsidP="002C122C">
      <w:pPr>
        <w:spacing w:after="0"/>
        <w:ind w:left="720"/>
        <w:rPr>
          <w:rFonts w:ascii="Calibri" w:eastAsia="Calibri" w:hAnsi="Calibri" w:cs="Calibri"/>
          <w:color w:val="000000"/>
          <w:lang w:eastAsia="en-GB"/>
        </w:rPr>
      </w:pPr>
      <w:hyperlink r:id="rId20">
        <w:r w:rsidR="002C122C" w:rsidRPr="002C122C">
          <w:rPr>
            <w:rFonts w:ascii="Calibri" w:eastAsia="Calibri" w:hAnsi="Calibri" w:cs="Calibri"/>
            <w:color w:val="0563C1"/>
            <w:u w:val="single" w:color="0563C1"/>
            <w:lang w:eastAsia="en-GB"/>
          </w:rPr>
          <w:t>https://owd.tcnj.edu/~allyn/No%20Logo%20</w:t>
        </w:r>
      </w:hyperlink>
      <w:hyperlink r:id="rId21">
        <w:r w:rsidR="002C122C" w:rsidRPr="002C122C">
          <w:rPr>
            <w:rFonts w:ascii="Calibri" w:eastAsia="Calibri" w:hAnsi="Calibri" w:cs="Calibri"/>
            <w:color w:val="0563C1"/>
            <w:u w:val="single" w:color="0563C1"/>
            <w:lang w:eastAsia="en-GB"/>
          </w:rPr>
          <w:t>-</w:t>
        </w:r>
      </w:hyperlink>
      <w:hyperlink r:id="rId22">
        <w:r w:rsidR="002C122C" w:rsidRPr="002C122C">
          <w:rPr>
            <w:rFonts w:ascii="Calibri" w:eastAsia="Calibri" w:hAnsi="Calibri" w:cs="Calibri"/>
            <w:color w:val="0563C1"/>
            <w:u w:val="single" w:color="0563C1"/>
            <w:lang w:eastAsia="en-GB"/>
          </w:rPr>
          <w:t>%20Naomi%20Klein.pdf</w:t>
        </w:r>
      </w:hyperlink>
      <w:hyperlink r:id="rId23">
        <w:r w:rsidR="002C122C" w:rsidRPr="002C122C">
          <w:rPr>
            <w:rFonts w:ascii="Calibri" w:eastAsia="Calibri" w:hAnsi="Calibri" w:cs="Calibri"/>
            <w:color w:val="000000"/>
            <w:sz w:val="32"/>
            <w:lang w:eastAsia="en-GB"/>
          </w:rPr>
          <w:t xml:space="preserve"> </w:t>
        </w:r>
      </w:hyperlink>
    </w:p>
    <w:p w14:paraId="49C5932E" w14:textId="77777777" w:rsidR="002C122C" w:rsidRPr="002C122C" w:rsidRDefault="002C122C" w:rsidP="002C122C">
      <w:pPr>
        <w:spacing w:after="53"/>
        <w:ind w:left="720"/>
        <w:rPr>
          <w:rFonts w:ascii="Calibri" w:eastAsia="Calibri" w:hAnsi="Calibri" w:cs="Calibri"/>
          <w:color w:val="000000"/>
          <w:lang w:eastAsia="en-GB"/>
        </w:rPr>
      </w:pPr>
      <w:r w:rsidRPr="002C122C">
        <w:rPr>
          <w:rFonts w:ascii="Calibri" w:eastAsia="Calibri" w:hAnsi="Calibri" w:cs="Calibri"/>
          <w:color w:val="000000"/>
          <w:sz w:val="32"/>
          <w:lang w:eastAsia="en-GB"/>
        </w:rPr>
        <w:t xml:space="preserve"> </w:t>
      </w:r>
    </w:p>
    <w:p w14:paraId="26662925" w14:textId="38452F88" w:rsidR="002C122C" w:rsidRDefault="002C122C"/>
    <w:p w14:paraId="513D4BFF" w14:textId="37995C70" w:rsidR="002C122C" w:rsidRDefault="002C122C"/>
    <w:p w14:paraId="117C169F" w14:textId="6C063C85" w:rsidR="002C122C" w:rsidRDefault="002C122C"/>
    <w:p w14:paraId="39A2341C" w14:textId="60F23824" w:rsidR="002C122C" w:rsidRPr="009A2642" w:rsidRDefault="002C122C" w:rsidP="00CD05F3">
      <w:pPr>
        <w:jc w:val="center"/>
        <w:rPr>
          <w:rFonts w:cstheme="minorHAnsi"/>
        </w:rPr>
      </w:pPr>
      <w:r w:rsidRPr="009A2642">
        <w:rPr>
          <w:rFonts w:eastAsia="Bauhaus 93" w:cstheme="minorHAnsi"/>
          <w:color w:val="000000"/>
          <w:sz w:val="36"/>
          <w:lang w:eastAsia="en-GB"/>
        </w:rPr>
        <w:t>I look forward to starting our Business course with you!</w:t>
      </w:r>
    </w:p>
    <w:sectPr w:rsidR="002C122C" w:rsidRPr="009A2642" w:rsidSect="002C122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40DB"/>
    <w:multiLevelType w:val="hybridMultilevel"/>
    <w:tmpl w:val="B598002A"/>
    <w:lvl w:ilvl="0" w:tplc="A4E0BB6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7E7E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687B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E429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4A29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0B8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01444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86EE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4CB5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523B5"/>
    <w:multiLevelType w:val="hybridMultilevel"/>
    <w:tmpl w:val="93163AEE"/>
    <w:lvl w:ilvl="0" w:tplc="3DAE8544">
      <w:start w:val="1"/>
      <w:numFmt w:val="decimal"/>
      <w:lvlText w:val="%1)"/>
      <w:lvlJc w:val="left"/>
      <w:pPr>
        <w:ind w:left="720"/>
      </w:pPr>
      <w:rPr>
        <w:rFonts w:asciiTheme="minorHAnsi" w:eastAsia="Bauhaus 93" w:hAnsiTheme="minorHAnsi" w:cstheme="minorHAnsi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A29B4C">
      <w:start w:val="1"/>
      <w:numFmt w:val="lowerLetter"/>
      <w:lvlText w:val="%2"/>
      <w:lvlJc w:val="left"/>
      <w:pPr>
        <w:ind w:left="162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87611CA">
      <w:start w:val="1"/>
      <w:numFmt w:val="lowerRoman"/>
      <w:lvlText w:val="%3"/>
      <w:lvlJc w:val="left"/>
      <w:pPr>
        <w:ind w:left="234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50100A">
      <w:start w:val="1"/>
      <w:numFmt w:val="decimal"/>
      <w:lvlText w:val="%4"/>
      <w:lvlJc w:val="left"/>
      <w:pPr>
        <w:ind w:left="306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0A2872">
      <w:start w:val="1"/>
      <w:numFmt w:val="lowerLetter"/>
      <w:lvlText w:val="%5"/>
      <w:lvlJc w:val="left"/>
      <w:pPr>
        <w:ind w:left="378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302FA2">
      <w:start w:val="1"/>
      <w:numFmt w:val="lowerRoman"/>
      <w:lvlText w:val="%6"/>
      <w:lvlJc w:val="left"/>
      <w:pPr>
        <w:ind w:left="450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43A03C4">
      <w:start w:val="1"/>
      <w:numFmt w:val="decimal"/>
      <w:lvlText w:val="%7"/>
      <w:lvlJc w:val="left"/>
      <w:pPr>
        <w:ind w:left="522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64B380">
      <w:start w:val="1"/>
      <w:numFmt w:val="lowerLetter"/>
      <w:lvlText w:val="%8"/>
      <w:lvlJc w:val="left"/>
      <w:pPr>
        <w:ind w:left="594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5D8A006">
      <w:start w:val="1"/>
      <w:numFmt w:val="lowerRoman"/>
      <w:lvlText w:val="%9"/>
      <w:lvlJc w:val="left"/>
      <w:pPr>
        <w:ind w:left="6669"/>
      </w:pPr>
      <w:rPr>
        <w:rFonts w:ascii="Bauhaus 93" w:eastAsia="Bauhaus 93" w:hAnsi="Bauhaus 93" w:cs="Bauhaus 93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F57CCF"/>
    <w:multiLevelType w:val="hybridMultilevel"/>
    <w:tmpl w:val="C1D6BF1E"/>
    <w:lvl w:ilvl="0" w:tplc="63C26872">
      <w:start w:val="1"/>
      <w:numFmt w:val="decimal"/>
      <w:lvlText w:val="%1)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41AD76C">
      <w:start w:val="1"/>
      <w:numFmt w:val="lowerLetter"/>
      <w:lvlText w:val="%2"/>
      <w:lvlJc w:val="left"/>
      <w:pPr>
        <w:ind w:left="1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DD83A06">
      <w:start w:val="1"/>
      <w:numFmt w:val="lowerRoman"/>
      <w:lvlText w:val="%3"/>
      <w:lvlJc w:val="left"/>
      <w:pPr>
        <w:ind w:left="2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D8AFBE">
      <w:start w:val="1"/>
      <w:numFmt w:val="decimal"/>
      <w:lvlText w:val="%4"/>
      <w:lvlJc w:val="left"/>
      <w:pPr>
        <w:ind w:left="3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EC2D8F4">
      <w:start w:val="1"/>
      <w:numFmt w:val="lowerLetter"/>
      <w:lvlText w:val="%5"/>
      <w:lvlJc w:val="left"/>
      <w:pPr>
        <w:ind w:left="3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7725BAC">
      <w:start w:val="1"/>
      <w:numFmt w:val="lowerRoman"/>
      <w:lvlText w:val="%6"/>
      <w:lvlJc w:val="left"/>
      <w:pPr>
        <w:ind w:left="4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C021E1C">
      <w:start w:val="1"/>
      <w:numFmt w:val="decimal"/>
      <w:lvlText w:val="%7"/>
      <w:lvlJc w:val="left"/>
      <w:pPr>
        <w:ind w:left="5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9FC2210">
      <w:start w:val="1"/>
      <w:numFmt w:val="lowerLetter"/>
      <w:lvlText w:val="%8"/>
      <w:lvlJc w:val="left"/>
      <w:pPr>
        <w:ind w:left="5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044FF02">
      <w:start w:val="1"/>
      <w:numFmt w:val="lowerRoman"/>
      <w:lvlText w:val="%9"/>
      <w:lvlJc w:val="left"/>
      <w:pPr>
        <w:ind w:left="6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2C"/>
    <w:rsid w:val="00116C25"/>
    <w:rsid w:val="002C122C"/>
    <w:rsid w:val="00331B6D"/>
    <w:rsid w:val="0042292C"/>
    <w:rsid w:val="004C665C"/>
    <w:rsid w:val="00600B6F"/>
    <w:rsid w:val="009A2642"/>
    <w:rsid w:val="00AA547C"/>
    <w:rsid w:val="00B33AC1"/>
    <w:rsid w:val="00CD05F3"/>
    <w:rsid w:val="00E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48DE"/>
  <w15:chartTrackingRefBased/>
  <w15:docId w15:val="{AD7A2619-CB6C-464C-AB42-19F47C3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122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subjects/business-subjects/as-and-a-level/business-7131-7132" TargetMode="External"/><Relationship Id="rId13" Type="http://schemas.openxmlformats.org/officeDocument/2006/relationships/hyperlink" Target="http://www.aqa.org.uk/subjects/business-subjects/as-and-a-level/business-7131-7132" TargetMode="External"/><Relationship Id="rId18" Type="http://schemas.openxmlformats.org/officeDocument/2006/relationships/hyperlink" Target="http://www.aqa.org.uk/subjects/business-subjects/as-and-a-level/business-7131-71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wd.tcnj.edu/~allyn/No%20Logo%20-%20Naomi%20Klein.pdf" TargetMode="External"/><Relationship Id="rId7" Type="http://schemas.openxmlformats.org/officeDocument/2006/relationships/hyperlink" Target="http://www.aqa.org.uk/subjects/business-subjects/as-and-a-level/business-7131-7132" TargetMode="External"/><Relationship Id="rId12" Type="http://schemas.openxmlformats.org/officeDocument/2006/relationships/hyperlink" Target="http://www.aqa.org.uk/subjects/business-subjects/as-and-a-level/business-7131-7132" TargetMode="External"/><Relationship Id="rId17" Type="http://schemas.openxmlformats.org/officeDocument/2006/relationships/hyperlink" Target="http://www.aqa.org.uk/subjects/business-subjects/as-and-a-level/business-7131-713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qa.org.uk/subjects/business-subjects/as-and-a-level/business-7131-7132" TargetMode="External"/><Relationship Id="rId20" Type="http://schemas.openxmlformats.org/officeDocument/2006/relationships/hyperlink" Target="https://owd.tcnj.edu/~allyn/No%20Logo%20-%20Naomi%20Klei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qa.org.uk/subjects/business-subjects/as-and-a-level/business-7131-7132" TargetMode="External"/><Relationship Id="rId11" Type="http://schemas.openxmlformats.org/officeDocument/2006/relationships/hyperlink" Target="http://www.aqa.org.uk/subjects/business-subjects/as-and-a-level/business-7131-713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qa.org.uk/subjects/business-subjects/as-and-a-level/business-7131-7132" TargetMode="External"/><Relationship Id="rId23" Type="http://schemas.openxmlformats.org/officeDocument/2006/relationships/hyperlink" Target="https://owd.tcnj.edu/~allyn/No%20Logo%20-%20Naomi%20Klein.pdf" TargetMode="External"/><Relationship Id="rId10" Type="http://schemas.openxmlformats.org/officeDocument/2006/relationships/hyperlink" Target="http://www.aqa.org.uk/subjects/business-subjects/as-and-a-level/business-7131-7132" TargetMode="External"/><Relationship Id="rId19" Type="http://schemas.openxmlformats.org/officeDocument/2006/relationships/hyperlink" Target="http://www.aqa.org.uk/subjects/business-subjects/as-and-a-level/business-7131-7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a.org.uk/subjects/business-subjects/as-and-a-level/business-7131-7132" TargetMode="External"/><Relationship Id="rId14" Type="http://schemas.openxmlformats.org/officeDocument/2006/relationships/hyperlink" Target="http://www.aqa.org.uk/subjects/business-subjects/as-and-a-level/business-7131-7132" TargetMode="External"/><Relationship Id="rId22" Type="http://schemas.openxmlformats.org/officeDocument/2006/relationships/hyperlink" Target="https://owd.tcnj.edu/~allyn/No%20Logo%20-%20Naomi%20Kle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Georgie Lindop</cp:lastModifiedBy>
  <cp:revision>2</cp:revision>
  <dcterms:created xsi:type="dcterms:W3CDTF">2020-06-03T15:52:00Z</dcterms:created>
  <dcterms:modified xsi:type="dcterms:W3CDTF">2020-06-03T15:52:00Z</dcterms:modified>
</cp:coreProperties>
</file>