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CCB" w:rsidRPr="00265995" w:rsidRDefault="00345CCB" w:rsidP="00345CCB">
      <w:pPr>
        <w:ind w:left="-510" w:right="-284"/>
        <w:rPr>
          <w:rFonts w:ascii="Arial" w:eastAsia="Times New Roman" w:hAnsi="Arial" w:cs="Arial"/>
          <w:b/>
          <w:sz w:val="52"/>
          <w:szCs w:val="52"/>
        </w:rPr>
      </w:pPr>
      <w:bookmarkStart w:id="0" w:name="_GoBack"/>
      <w:bookmarkEnd w:id="0"/>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345CCB" w:rsidRPr="00265995" w:rsidRDefault="00345CCB" w:rsidP="00345CCB">
      <w:pPr>
        <w:ind w:left="-510" w:right="-284"/>
        <w:rPr>
          <w:rFonts w:ascii="Arial" w:eastAsia="Times New Roman" w:hAnsi="Arial" w:cs="Arial"/>
          <w:b/>
          <w:sz w:val="52"/>
          <w:szCs w:val="52"/>
        </w:rPr>
      </w:pPr>
    </w:p>
    <w:p w:rsidR="00CA773F" w:rsidRPr="00265995" w:rsidRDefault="00CA773F" w:rsidP="00CA773F">
      <w:pPr>
        <w:ind w:right="-284"/>
        <w:rPr>
          <w:rFonts w:ascii="Arial" w:eastAsia="Times New Roman" w:hAnsi="Arial" w:cs="Arial"/>
          <w:b/>
          <w:sz w:val="52"/>
          <w:szCs w:val="52"/>
        </w:rPr>
      </w:pPr>
    </w:p>
    <w:p w:rsidR="00345CCB" w:rsidRPr="00265995" w:rsidRDefault="002536C8" w:rsidP="00260FF5">
      <w:pPr>
        <w:ind w:right="-284"/>
        <w:jc w:val="center"/>
        <w:rPr>
          <w:rFonts w:ascii="Arial" w:eastAsia="Times New Roman" w:hAnsi="Arial" w:cs="Arial"/>
          <w:b/>
          <w:sz w:val="52"/>
          <w:szCs w:val="52"/>
        </w:rPr>
      </w:pPr>
      <w:r>
        <w:rPr>
          <w:rFonts w:ascii="Arial" w:eastAsia="Times New Roman" w:hAnsi="Arial" w:cs="Arial"/>
          <w:b/>
          <w:sz w:val="52"/>
          <w:szCs w:val="52"/>
        </w:rPr>
        <w:t>Complaints</w:t>
      </w:r>
      <w:r w:rsidR="00345CCB" w:rsidRPr="00265995">
        <w:rPr>
          <w:rFonts w:ascii="Arial" w:eastAsia="Times New Roman" w:hAnsi="Arial" w:cs="Arial"/>
          <w:b/>
          <w:sz w:val="52"/>
          <w:szCs w:val="52"/>
        </w:rPr>
        <w:t xml:space="preserve"> Policy</w:t>
      </w:r>
    </w:p>
    <w:p w:rsidR="00345CCB" w:rsidRPr="00265995" w:rsidRDefault="00345CCB" w:rsidP="00345CCB">
      <w:pPr>
        <w:tabs>
          <w:tab w:val="left" w:pos="1665"/>
        </w:tabs>
        <w:rPr>
          <w:rFonts w:ascii="Arial" w:hAnsi="Arial" w:cs="Arial"/>
        </w:rPr>
      </w:pPr>
    </w:p>
    <w:p w:rsidR="00345CCB" w:rsidRPr="00265995" w:rsidRDefault="00345CCB" w:rsidP="00345CCB">
      <w:pPr>
        <w:tabs>
          <w:tab w:val="left" w:pos="1665"/>
        </w:tabs>
        <w:rPr>
          <w:rFonts w:ascii="Arial" w:hAnsi="Arial" w:cs="Arial"/>
        </w:rPr>
      </w:pPr>
    </w:p>
    <w:tbl>
      <w:tblPr>
        <w:tblStyle w:val="TableGrid1"/>
        <w:tblpPr w:leftFromText="180" w:rightFromText="180" w:vertAnchor="text" w:horzAnchor="margin" w:tblpX="-743" w:tblpY="29"/>
        <w:tblW w:w="10758" w:type="dxa"/>
        <w:tblBorders>
          <w:top w:val="thinThickMediumGap" w:sz="24" w:space="0" w:color="808080" w:themeColor="background1" w:themeShade="80"/>
          <w:left w:val="thinThickMediumGap" w:sz="24" w:space="0" w:color="808080" w:themeColor="background1" w:themeShade="80"/>
          <w:bottom w:val="thickThinMediumGap" w:sz="24" w:space="0" w:color="808080" w:themeColor="background1" w:themeShade="80"/>
          <w:right w:val="thickThinMediumGap" w:sz="24" w:space="0" w:color="808080" w:themeColor="background1" w:themeShade="80"/>
          <w:insideH w:val="none" w:sz="0" w:space="0" w:color="auto"/>
          <w:insideV w:val="none" w:sz="0" w:space="0" w:color="auto"/>
        </w:tblBorders>
        <w:tblLook w:val="04A0" w:firstRow="1" w:lastRow="0" w:firstColumn="1" w:lastColumn="0" w:noHBand="0" w:noVBand="1"/>
      </w:tblPr>
      <w:tblGrid>
        <w:gridCol w:w="5353"/>
        <w:gridCol w:w="5405"/>
      </w:tblGrid>
      <w:tr w:rsidR="00345CCB" w:rsidRPr="00844FAC" w:rsidTr="00030602">
        <w:tc>
          <w:tcPr>
            <w:tcW w:w="5353" w:type="dxa"/>
            <w:tcBorders>
              <w:top w:val="double" w:sz="4" w:space="0" w:color="auto"/>
              <w:left w:val="double" w:sz="4" w:space="0" w:color="auto"/>
              <w:bottom w:val="double" w:sz="4" w:space="0" w:color="auto"/>
              <w:right w:val="double" w:sz="4" w:space="0" w:color="auto"/>
            </w:tcBorders>
          </w:tcPr>
          <w:p w:rsidR="00345CCB" w:rsidRPr="00844FAC" w:rsidRDefault="00260FF5" w:rsidP="00E31720">
            <w:pPr>
              <w:rPr>
                <w:rFonts w:ascii="Arial" w:eastAsia="Times New Roman" w:hAnsi="Arial" w:cs="Arial"/>
              </w:rPr>
            </w:pPr>
            <w:r w:rsidRPr="00844FAC">
              <w:rPr>
                <w:rFonts w:ascii="Arial" w:eastAsia="Times New Roman" w:hAnsi="Arial" w:cs="Arial"/>
                <w:b/>
              </w:rPr>
              <w:t>Owner</w:t>
            </w:r>
            <w:r w:rsidR="00345CCB" w:rsidRPr="00844FAC">
              <w:rPr>
                <w:rFonts w:ascii="Arial" w:eastAsia="Times New Roman" w:hAnsi="Arial" w:cs="Arial"/>
                <w:b/>
              </w:rPr>
              <w:t>:</w:t>
            </w:r>
          </w:p>
          <w:p w:rsidR="00345CCB" w:rsidRPr="00844FAC" w:rsidRDefault="002D0A31" w:rsidP="00E31720">
            <w:pPr>
              <w:rPr>
                <w:rFonts w:ascii="Arial" w:eastAsia="Times New Roman" w:hAnsi="Arial" w:cs="Arial"/>
              </w:rPr>
            </w:pPr>
            <w:r w:rsidRPr="00844FAC">
              <w:rPr>
                <w:rFonts w:ascii="Arial" w:hAnsi="Arial" w:cs="Arial"/>
                <w:b/>
              </w:rPr>
              <w:t>Assistant Principal; Quality, Teaching, Learning and Assessment</w:t>
            </w:r>
          </w:p>
          <w:p w:rsidR="00345CCB" w:rsidRPr="00844FAC" w:rsidRDefault="00345CCB" w:rsidP="00E31720">
            <w:pPr>
              <w:rPr>
                <w:rFonts w:ascii="Arial" w:eastAsia="Times New Roman" w:hAnsi="Arial" w:cs="Arial"/>
              </w:rPr>
            </w:pPr>
          </w:p>
        </w:tc>
        <w:tc>
          <w:tcPr>
            <w:tcW w:w="5405" w:type="dxa"/>
            <w:tcBorders>
              <w:top w:val="double" w:sz="4" w:space="0" w:color="auto"/>
              <w:left w:val="double" w:sz="4" w:space="0" w:color="auto"/>
              <w:bottom w:val="double" w:sz="4" w:space="0" w:color="auto"/>
              <w:right w:val="double" w:sz="4" w:space="0" w:color="auto"/>
            </w:tcBorders>
          </w:tcPr>
          <w:p w:rsidR="00345CCB" w:rsidRPr="00844FAC" w:rsidRDefault="005C1E39" w:rsidP="00E31720">
            <w:pPr>
              <w:rPr>
                <w:rFonts w:ascii="Arial" w:eastAsia="Times New Roman" w:hAnsi="Arial" w:cs="Arial"/>
              </w:rPr>
            </w:pPr>
            <w:r w:rsidRPr="00844FAC">
              <w:rPr>
                <w:rFonts w:ascii="Arial" w:eastAsia="Times New Roman" w:hAnsi="Arial" w:cs="Arial"/>
                <w:b/>
              </w:rPr>
              <w:t>Related</w:t>
            </w:r>
            <w:r w:rsidR="00345CCB" w:rsidRPr="00844FAC">
              <w:rPr>
                <w:rFonts w:ascii="Arial" w:eastAsia="Times New Roman" w:hAnsi="Arial" w:cs="Arial"/>
                <w:b/>
              </w:rPr>
              <w:t xml:space="preserve"> Strategies:</w:t>
            </w:r>
          </w:p>
          <w:p w:rsidR="00345CCB" w:rsidRPr="00844FAC" w:rsidRDefault="002D0A31" w:rsidP="00E31720">
            <w:pPr>
              <w:rPr>
                <w:rFonts w:ascii="Arial" w:eastAsia="Times New Roman" w:hAnsi="Arial" w:cs="Arial"/>
              </w:rPr>
            </w:pPr>
            <w:r w:rsidRPr="00844FAC">
              <w:rPr>
                <w:rFonts w:ascii="Arial" w:hAnsi="Arial" w:cs="Arial"/>
                <w:b/>
              </w:rPr>
              <w:t>Quality Improvement and Assurance</w:t>
            </w:r>
          </w:p>
          <w:p w:rsidR="00345CCB" w:rsidRPr="00844FAC" w:rsidRDefault="00345CCB" w:rsidP="00E31720">
            <w:pPr>
              <w:rPr>
                <w:rFonts w:ascii="Arial" w:eastAsia="Times New Roman" w:hAnsi="Arial" w:cs="Arial"/>
              </w:rPr>
            </w:pPr>
          </w:p>
        </w:tc>
      </w:tr>
      <w:tr w:rsidR="00345CCB" w:rsidRPr="00844FAC" w:rsidTr="00030602">
        <w:tc>
          <w:tcPr>
            <w:tcW w:w="10758" w:type="dxa"/>
            <w:gridSpan w:val="2"/>
            <w:tcBorders>
              <w:top w:val="double" w:sz="4" w:space="0" w:color="auto"/>
              <w:left w:val="double" w:sz="4" w:space="0" w:color="auto"/>
              <w:bottom w:val="double" w:sz="4" w:space="0" w:color="auto"/>
              <w:right w:val="double" w:sz="4" w:space="0" w:color="auto"/>
            </w:tcBorders>
          </w:tcPr>
          <w:p w:rsidR="00345CCB" w:rsidRPr="00844FAC" w:rsidRDefault="00345CCB" w:rsidP="00E31720">
            <w:pPr>
              <w:rPr>
                <w:rFonts w:ascii="Arial" w:eastAsia="Times New Roman" w:hAnsi="Arial" w:cs="Arial"/>
              </w:rPr>
            </w:pPr>
            <w:r w:rsidRPr="00844FAC">
              <w:rPr>
                <w:rFonts w:ascii="Arial" w:eastAsia="Times New Roman" w:hAnsi="Arial" w:cs="Arial"/>
                <w:b/>
              </w:rPr>
              <w:t>Relevant to:</w:t>
            </w:r>
          </w:p>
          <w:p w:rsidR="00345CCB" w:rsidRPr="00844FAC" w:rsidRDefault="002D0A31" w:rsidP="00E31720">
            <w:pPr>
              <w:rPr>
                <w:rFonts w:ascii="Arial" w:eastAsia="Times New Roman" w:hAnsi="Arial" w:cs="Arial"/>
              </w:rPr>
            </w:pPr>
            <w:r w:rsidRPr="00844FAC">
              <w:rPr>
                <w:rFonts w:ascii="Arial" w:hAnsi="Arial" w:cs="Arial"/>
                <w:b/>
              </w:rPr>
              <w:t>All Sheffield College students, student representatives, parents/carers and employers (as defined within the policy)</w:t>
            </w:r>
          </w:p>
          <w:p w:rsidR="00345CCB" w:rsidRPr="00844FAC" w:rsidRDefault="00345CCB" w:rsidP="00E31720">
            <w:pPr>
              <w:rPr>
                <w:rFonts w:ascii="Arial" w:eastAsia="Times New Roman" w:hAnsi="Arial" w:cs="Arial"/>
              </w:rPr>
            </w:pPr>
          </w:p>
        </w:tc>
      </w:tr>
    </w:tbl>
    <w:p w:rsidR="00345CCB" w:rsidRPr="00265995" w:rsidRDefault="00345CCB" w:rsidP="00345CCB">
      <w:pPr>
        <w:ind w:left="-794" w:right="567"/>
        <w:jc w:val="both"/>
        <w:rPr>
          <w:rFonts w:ascii="Arial" w:hAnsi="Arial" w:cs="Arial"/>
          <w:i/>
        </w:rPr>
      </w:pPr>
    </w:p>
    <w:p w:rsidR="00345CCB" w:rsidRPr="00265995" w:rsidRDefault="00345CCB" w:rsidP="00345CCB">
      <w:pPr>
        <w:ind w:left="-794" w:right="567"/>
        <w:jc w:val="both"/>
        <w:rPr>
          <w:rFonts w:ascii="Arial" w:hAnsi="Arial" w:cs="Arial"/>
          <w:i/>
        </w:rPr>
      </w:pPr>
      <w:r w:rsidRPr="00265995">
        <w:rPr>
          <w:rFonts w:ascii="Arial" w:hAnsi="Arial" w:cs="Arial"/>
          <w:i/>
        </w:rPr>
        <w:t>Office Use only:</w:t>
      </w:r>
    </w:p>
    <w:tbl>
      <w:tblPr>
        <w:tblStyle w:val="TableGrid1"/>
        <w:tblpPr w:leftFromText="180" w:rightFromText="180" w:vertAnchor="text" w:horzAnchor="margin" w:tblpX="-703" w:tblpY="22"/>
        <w:tblW w:w="10713" w:type="dxa"/>
        <w:tblBorders>
          <w:top w:val="thinThickMediumGap" w:sz="24" w:space="0" w:color="808080" w:themeColor="background1" w:themeShade="80"/>
          <w:left w:val="thinThickMediumGap" w:sz="24" w:space="0" w:color="808080" w:themeColor="background1" w:themeShade="80"/>
          <w:bottom w:val="thinThickMediumGap" w:sz="24" w:space="0" w:color="808080" w:themeColor="background1" w:themeShade="80"/>
          <w:right w:val="thickThinMediumGap" w:sz="2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0"/>
        <w:gridCol w:w="3052"/>
        <w:gridCol w:w="2126"/>
        <w:gridCol w:w="1984"/>
        <w:gridCol w:w="1701"/>
      </w:tblGrid>
      <w:tr w:rsidR="00345CCB" w:rsidRPr="00265995" w:rsidTr="00844FAC">
        <w:tc>
          <w:tcPr>
            <w:tcW w:w="1850" w:type="dxa"/>
          </w:tcPr>
          <w:p w:rsidR="00345CCB" w:rsidRPr="00265995" w:rsidRDefault="00260FF5" w:rsidP="00E31720">
            <w:pPr>
              <w:jc w:val="both"/>
              <w:rPr>
                <w:rFonts w:ascii="Arial" w:eastAsia="Times New Roman" w:hAnsi="Arial" w:cs="Arial"/>
                <w:sz w:val="20"/>
                <w:szCs w:val="20"/>
              </w:rPr>
            </w:pPr>
            <w:r w:rsidRPr="00265995">
              <w:rPr>
                <w:rFonts w:ascii="Arial" w:eastAsia="Times New Roman" w:hAnsi="Arial" w:cs="Arial"/>
                <w:b/>
                <w:sz w:val="20"/>
                <w:szCs w:val="20"/>
              </w:rPr>
              <w:t>Corporate Intranet Family:</w:t>
            </w:r>
          </w:p>
          <w:p w:rsidR="00345CCB" w:rsidRPr="00265995" w:rsidRDefault="00345CCB" w:rsidP="00E31720">
            <w:pPr>
              <w:jc w:val="both"/>
              <w:rPr>
                <w:rFonts w:ascii="Arial" w:eastAsia="Times New Roman" w:hAnsi="Arial" w:cs="Arial"/>
                <w:sz w:val="20"/>
                <w:szCs w:val="20"/>
              </w:rPr>
            </w:pPr>
          </w:p>
          <w:p w:rsidR="00345CCB" w:rsidRPr="00265995" w:rsidRDefault="00345CCB" w:rsidP="00E31720">
            <w:pPr>
              <w:jc w:val="both"/>
              <w:rPr>
                <w:rFonts w:ascii="Arial" w:eastAsia="Times New Roman" w:hAnsi="Arial" w:cs="Arial"/>
                <w:sz w:val="20"/>
                <w:szCs w:val="20"/>
              </w:rPr>
            </w:pPr>
          </w:p>
        </w:tc>
        <w:tc>
          <w:tcPr>
            <w:tcW w:w="3052" w:type="dxa"/>
          </w:tcPr>
          <w:p w:rsidR="00345CCB" w:rsidRPr="00265995" w:rsidRDefault="00345CCB" w:rsidP="00E31720">
            <w:pPr>
              <w:rPr>
                <w:rFonts w:ascii="Arial" w:eastAsia="Times New Roman" w:hAnsi="Arial" w:cs="Arial"/>
                <w:b/>
                <w:sz w:val="20"/>
                <w:szCs w:val="20"/>
              </w:rPr>
            </w:pPr>
            <w:r w:rsidRPr="00265995">
              <w:rPr>
                <w:rFonts w:ascii="Arial" w:eastAsia="Times New Roman" w:hAnsi="Arial" w:cs="Arial"/>
                <w:b/>
                <w:sz w:val="20"/>
                <w:szCs w:val="20"/>
              </w:rPr>
              <w:t>Approval Board/Committee/Group:</w:t>
            </w:r>
          </w:p>
          <w:p w:rsidR="00345CCB" w:rsidRPr="00265995" w:rsidRDefault="00606E5F" w:rsidP="00E31720">
            <w:pPr>
              <w:rPr>
                <w:rFonts w:ascii="Arial" w:eastAsia="Times New Roman" w:hAnsi="Arial" w:cs="Arial"/>
                <w:b/>
                <w:sz w:val="20"/>
                <w:szCs w:val="20"/>
              </w:rPr>
            </w:pPr>
            <w:r>
              <w:rPr>
                <w:rFonts w:ascii="Arial" w:eastAsia="Times New Roman" w:hAnsi="Arial" w:cs="Arial"/>
                <w:b/>
                <w:sz w:val="20"/>
                <w:szCs w:val="20"/>
              </w:rPr>
              <w:t>Executive Leadership Team &amp; TQLSE</w:t>
            </w:r>
          </w:p>
          <w:p w:rsidR="00345CCB" w:rsidRPr="00265995" w:rsidRDefault="00345CCB" w:rsidP="00383F3A">
            <w:pPr>
              <w:rPr>
                <w:rFonts w:ascii="Arial" w:eastAsia="Times New Roman" w:hAnsi="Arial" w:cs="Arial"/>
                <w:sz w:val="20"/>
                <w:szCs w:val="20"/>
              </w:rPr>
            </w:pPr>
            <w:r w:rsidRPr="00265995">
              <w:rPr>
                <w:rFonts w:ascii="Arial" w:eastAsia="Times New Roman" w:hAnsi="Arial" w:cs="Arial"/>
                <w:b/>
                <w:sz w:val="20"/>
                <w:szCs w:val="20"/>
              </w:rPr>
              <w:t>Executive Owner:</w:t>
            </w:r>
            <w:r w:rsidR="00606E5F">
              <w:rPr>
                <w:rFonts w:ascii="Arial" w:eastAsia="Times New Roman" w:hAnsi="Arial" w:cs="Arial"/>
                <w:b/>
                <w:sz w:val="20"/>
                <w:szCs w:val="20"/>
              </w:rPr>
              <w:t xml:space="preserve"> Deputy Chief Executive and Deputy Principal</w:t>
            </w:r>
          </w:p>
        </w:tc>
        <w:tc>
          <w:tcPr>
            <w:tcW w:w="2126" w:type="dxa"/>
          </w:tcPr>
          <w:p w:rsidR="00844FAC" w:rsidRDefault="00345CCB" w:rsidP="00E31720">
            <w:pPr>
              <w:rPr>
                <w:rFonts w:ascii="Arial" w:eastAsia="Times New Roman" w:hAnsi="Arial" w:cs="Arial"/>
                <w:b/>
                <w:sz w:val="20"/>
                <w:szCs w:val="20"/>
              </w:rPr>
            </w:pPr>
            <w:r w:rsidRPr="00265995">
              <w:rPr>
                <w:rFonts w:ascii="Arial" w:eastAsia="Times New Roman" w:hAnsi="Arial" w:cs="Arial"/>
                <w:b/>
                <w:sz w:val="20"/>
                <w:szCs w:val="20"/>
              </w:rPr>
              <w:t>Approval</w:t>
            </w:r>
            <w:r w:rsidR="00844FAC">
              <w:rPr>
                <w:rFonts w:ascii="Arial" w:eastAsia="Times New Roman" w:hAnsi="Arial" w:cs="Arial"/>
                <w:b/>
                <w:sz w:val="20"/>
                <w:szCs w:val="20"/>
              </w:rPr>
              <w:t xml:space="preserve"> </w:t>
            </w:r>
            <w:r w:rsidRPr="00265995">
              <w:rPr>
                <w:rFonts w:ascii="Arial" w:eastAsia="Times New Roman" w:hAnsi="Arial" w:cs="Arial"/>
                <w:b/>
                <w:sz w:val="20"/>
                <w:szCs w:val="20"/>
              </w:rPr>
              <w:t>/</w:t>
            </w:r>
            <w:r w:rsidR="00844FAC">
              <w:rPr>
                <w:rFonts w:ascii="Arial" w:eastAsia="Times New Roman" w:hAnsi="Arial" w:cs="Arial"/>
                <w:b/>
                <w:sz w:val="20"/>
                <w:szCs w:val="20"/>
              </w:rPr>
              <w:t xml:space="preserve"> </w:t>
            </w:r>
          </w:p>
          <w:p w:rsidR="00345CCB" w:rsidRDefault="00345CCB" w:rsidP="00E31720">
            <w:pPr>
              <w:rPr>
                <w:rFonts w:ascii="Arial" w:eastAsia="Times New Roman" w:hAnsi="Arial" w:cs="Arial"/>
                <w:b/>
                <w:sz w:val="20"/>
                <w:szCs w:val="20"/>
              </w:rPr>
            </w:pPr>
            <w:r w:rsidRPr="00265995">
              <w:rPr>
                <w:rFonts w:ascii="Arial" w:eastAsia="Times New Roman" w:hAnsi="Arial" w:cs="Arial"/>
                <w:b/>
                <w:sz w:val="20"/>
                <w:szCs w:val="20"/>
              </w:rPr>
              <w:t>Re-approval Date:</w:t>
            </w:r>
          </w:p>
          <w:p w:rsidR="00606E5F" w:rsidRDefault="00606E5F" w:rsidP="00E31720">
            <w:pPr>
              <w:rPr>
                <w:rFonts w:ascii="Arial" w:eastAsia="Times New Roman" w:hAnsi="Arial" w:cs="Arial"/>
                <w:b/>
                <w:sz w:val="20"/>
                <w:szCs w:val="20"/>
              </w:rPr>
            </w:pPr>
          </w:p>
          <w:p w:rsidR="00606E5F" w:rsidRPr="00606E5F" w:rsidRDefault="00606E5F" w:rsidP="00E31720">
            <w:pPr>
              <w:rPr>
                <w:rFonts w:ascii="Arial" w:eastAsia="Times New Roman" w:hAnsi="Arial" w:cs="Arial"/>
                <w:sz w:val="20"/>
                <w:szCs w:val="20"/>
              </w:rPr>
            </w:pPr>
            <w:r w:rsidRPr="00606E5F">
              <w:rPr>
                <w:rFonts w:ascii="Arial" w:eastAsia="Times New Roman" w:hAnsi="Arial" w:cs="Arial"/>
                <w:sz w:val="20"/>
                <w:szCs w:val="20"/>
              </w:rPr>
              <w:t>September 2018</w:t>
            </w:r>
          </w:p>
          <w:p w:rsidR="00345CCB" w:rsidRPr="00265995" w:rsidRDefault="00345CCB" w:rsidP="00E31720">
            <w:pPr>
              <w:rPr>
                <w:rFonts w:ascii="Arial" w:eastAsia="Times New Roman" w:hAnsi="Arial" w:cs="Arial"/>
                <w:sz w:val="20"/>
                <w:szCs w:val="20"/>
              </w:rPr>
            </w:pPr>
          </w:p>
          <w:p w:rsidR="00345CCB" w:rsidRPr="00265995" w:rsidRDefault="00345CCB" w:rsidP="00E31720">
            <w:pPr>
              <w:rPr>
                <w:rFonts w:ascii="Arial" w:eastAsia="Times New Roman" w:hAnsi="Arial" w:cs="Arial"/>
                <w:sz w:val="20"/>
                <w:szCs w:val="20"/>
              </w:rPr>
            </w:pPr>
          </w:p>
        </w:tc>
        <w:tc>
          <w:tcPr>
            <w:tcW w:w="1984" w:type="dxa"/>
          </w:tcPr>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Implementation Date:</w:t>
            </w:r>
          </w:p>
          <w:p w:rsidR="00345CCB" w:rsidRPr="00265995" w:rsidRDefault="00345CCB" w:rsidP="00E31720">
            <w:pPr>
              <w:rPr>
                <w:rFonts w:ascii="Arial" w:eastAsia="Times New Roman" w:hAnsi="Arial" w:cs="Arial"/>
                <w:sz w:val="20"/>
                <w:szCs w:val="20"/>
              </w:rPr>
            </w:pPr>
          </w:p>
          <w:p w:rsidR="00345CCB" w:rsidRPr="00265995" w:rsidRDefault="00606E5F" w:rsidP="00E31720">
            <w:pPr>
              <w:rPr>
                <w:rFonts w:ascii="Arial" w:eastAsia="Times New Roman" w:hAnsi="Arial" w:cs="Arial"/>
                <w:sz w:val="20"/>
                <w:szCs w:val="20"/>
              </w:rPr>
            </w:pPr>
            <w:r>
              <w:rPr>
                <w:rFonts w:ascii="Arial" w:eastAsia="Times New Roman" w:hAnsi="Arial" w:cs="Arial"/>
                <w:sz w:val="20"/>
                <w:szCs w:val="20"/>
              </w:rPr>
              <w:t>September 2018</w:t>
            </w:r>
          </w:p>
        </w:tc>
        <w:tc>
          <w:tcPr>
            <w:tcW w:w="1701" w:type="dxa"/>
          </w:tcPr>
          <w:p w:rsidR="00345CCB" w:rsidRPr="00265995" w:rsidRDefault="00345CCB" w:rsidP="00E31720">
            <w:pPr>
              <w:rPr>
                <w:rFonts w:ascii="Arial" w:eastAsia="Times New Roman" w:hAnsi="Arial" w:cs="Arial"/>
                <w:sz w:val="20"/>
                <w:szCs w:val="20"/>
              </w:rPr>
            </w:pPr>
            <w:r w:rsidRPr="00265995">
              <w:rPr>
                <w:rFonts w:ascii="Arial" w:eastAsia="Times New Roman" w:hAnsi="Arial" w:cs="Arial"/>
                <w:b/>
                <w:sz w:val="20"/>
                <w:szCs w:val="20"/>
              </w:rPr>
              <w:t>Next Review Date:</w:t>
            </w:r>
          </w:p>
          <w:p w:rsidR="00345CCB" w:rsidRPr="00265995" w:rsidRDefault="00345CCB" w:rsidP="00E31720">
            <w:pPr>
              <w:rPr>
                <w:rFonts w:ascii="Arial" w:eastAsia="Times New Roman" w:hAnsi="Arial" w:cs="Arial"/>
                <w:sz w:val="20"/>
                <w:szCs w:val="20"/>
              </w:rPr>
            </w:pPr>
          </w:p>
          <w:p w:rsidR="00345CCB" w:rsidRPr="00265995" w:rsidRDefault="00606E5F" w:rsidP="00E31720">
            <w:pPr>
              <w:rPr>
                <w:rFonts w:ascii="Arial" w:eastAsia="Times New Roman" w:hAnsi="Arial" w:cs="Arial"/>
                <w:sz w:val="20"/>
                <w:szCs w:val="20"/>
              </w:rPr>
            </w:pPr>
            <w:r>
              <w:rPr>
                <w:rFonts w:ascii="Arial" w:eastAsia="Times New Roman" w:hAnsi="Arial" w:cs="Arial"/>
                <w:sz w:val="20"/>
                <w:szCs w:val="20"/>
              </w:rPr>
              <w:t>September 2021</w:t>
            </w:r>
          </w:p>
        </w:tc>
      </w:tr>
    </w:tbl>
    <w:p w:rsidR="00345CCB" w:rsidRPr="00265995" w:rsidRDefault="00345CCB">
      <w:pPr>
        <w:rPr>
          <w:rFonts w:ascii="Arial" w:hAnsi="Arial" w:cs="Arial"/>
        </w:rPr>
      </w:pPr>
    </w:p>
    <w:p w:rsidR="00EE0F15" w:rsidRPr="00265995" w:rsidRDefault="00EE0F15" w:rsidP="00EE0F15">
      <w:pPr>
        <w:ind w:left="-567"/>
        <w:rPr>
          <w:rFonts w:ascii="Arial" w:hAnsi="Arial" w:cs="Arial"/>
          <w:b/>
          <w:bCs/>
          <w:sz w:val="28"/>
          <w:szCs w:val="28"/>
        </w:rPr>
      </w:pPr>
    </w:p>
    <w:p w:rsidR="00EE0F15" w:rsidRPr="00265995" w:rsidRDefault="00EE0F15" w:rsidP="00EE0F15">
      <w:pPr>
        <w:ind w:left="-567"/>
        <w:rPr>
          <w:rFonts w:ascii="Arial" w:hAnsi="Arial" w:cs="Arial"/>
          <w:b/>
          <w:bCs/>
          <w:sz w:val="28"/>
          <w:szCs w:val="28"/>
        </w:rPr>
      </w:pPr>
      <w:r w:rsidRPr="00265995">
        <w:rPr>
          <w:rFonts w:ascii="Arial" w:hAnsi="Arial" w:cs="Arial"/>
          <w:b/>
          <w:bCs/>
          <w:sz w:val="28"/>
          <w:szCs w:val="28"/>
        </w:rPr>
        <w:t xml:space="preserve">New Policy or Substantive Policy Review </w:t>
      </w:r>
    </w:p>
    <w:p w:rsidR="00EE0F15" w:rsidRPr="00265995" w:rsidRDefault="00EE0F15" w:rsidP="00EE0F15">
      <w:pPr>
        <w:rPr>
          <w:rFonts w:ascii="Arial" w:hAnsi="Arial" w:cs="Arial"/>
          <w:b/>
          <w:bCs/>
          <w:sz w:val="28"/>
          <w:szCs w:val="28"/>
        </w:rPr>
      </w:pPr>
    </w:p>
    <w:tbl>
      <w:tblPr>
        <w:tblStyle w:val="TableGrid"/>
        <w:tblW w:w="10490" w:type="dxa"/>
        <w:tblInd w:w="-714" w:type="dxa"/>
        <w:tblLayout w:type="fixed"/>
        <w:tblLook w:val="04A0" w:firstRow="1" w:lastRow="0" w:firstColumn="1" w:lastColumn="0" w:noHBand="0" w:noVBand="1"/>
      </w:tblPr>
      <w:tblGrid>
        <w:gridCol w:w="993"/>
        <w:gridCol w:w="1134"/>
        <w:gridCol w:w="2126"/>
        <w:gridCol w:w="1701"/>
        <w:gridCol w:w="1843"/>
        <w:gridCol w:w="1417"/>
        <w:gridCol w:w="1276"/>
      </w:tblGrid>
      <w:tr w:rsidR="00EE0F15" w:rsidRPr="00265995" w:rsidTr="00844FAC">
        <w:tc>
          <w:tcPr>
            <w:tcW w:w="993"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Version</w:t>
            </w:r>
          </w:p>
        </w:tc>
        <w:tc>
          <w:tcPr>
            <w:tcW w:w="1134"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Date</w:t>
            </w:r>
          </w:p>
        </w:tc>
        <w:tc>
          <w:tcPr>
            <w:tcW w:w="2126"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Policy Development Agreed by </w:t>
            </w:r>
            <w:r w:rsidRPr="00265995">
              <w:rPr>
                <w:rFonts w:ascii="Arial" w:hAnsi="Arial" w:cs="Arial"/>
                <w:b/>
                <w:bCs/>
                <w:i/>
                <w:sz w:val="18"/>
                <w:szCs w:val="18"/>
              </w:rPr>
              <w:t>(Executive Owner)</w:t>
            </w:r>
            <w:r w:rsidRPr="00265995">
              <w:rPr>
                <w:rFonts w:ascii="Arial" w:hAnsi="Arial" w:cs="Arial"/>
                <w:b/>
                <w:bCs/>
                <w:sz w:val="20"/>
                <w:szCs w:val="20"/>
              </w:rPr>
              <w:t xml:space="preserve"> </w:t>
            </w:r>
          </w:p>
          <w:p w:rsidR="00EE0F15" w:rsidRPr="00265995" w:rsidRDefault="00EE0F15" w:rsidP="00E31720">
            <w:pPr>
              <w:rPr>
                <w:rFonts w:ascii="Arial" w:hAnsi="Arial" w:cs="Arial"/>
                <w:b/>
                <w:bCs/>
                <w:sz w:val="20"/>
                <w:szCs w:val="20"/>
              </w:rPr>
            </w:pPr>
          </w:p>
        </w:tc>
        <w:tc>
          <w:tcPr>
            <w:tcW w:w="1701"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Policy Development Author</w:t>
            </w:r>
          </w:p>
        </w:tc>
        <w:tc>
          <w:tcPr>
            <w:tcW w:w="1843"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Draft Policy Verified by</w:t>
            </w:r>
          </w:p>
        </w:tc>
        <w:tc>
          <w:tcPr>
            <w:tcW w:w="1417"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Policy Approval  </w:t>
            </w:r>
          </w:p>
          <w:p w:rsidR="00EE0F15" w:rsidRPr="00265995" w:rsidRDefault="00EE0F15" w:rsidP="00E31720">
            <w:pPr>
              <w:rPr>
                <w:rFonts w:ascii="Arial" w:hAnsi="Arial" w:cs="Arial"/>
                <w:b/>
                <w:bCs/>
                <w:sz w:val="20"/>
                <w:szCs w:val="20"/>
              </w:rPr>
            </w:pPr>
          </w:p>
          <w:p w:rsidR="00EE0F15" w:rsidRPr="00265995" w:rsidRDefault="00EE0F15" w:rsidP="00E31720">
            <w:pPr>
              <w:rPr>
                <w:rFonts w:ascii="Arial" w:hAnsi="Arial" w:cs="Arial"/>
                <w:b/>
                <w:bCs/>
                <w:sz w:val="20"/>
                <w:szCs w:val="20"/>
              </w:rPr>
            </w:pPr>
          </w:p>
        </w:tc>
        <w:tc>
          <w:tcPr>
            <w:tcW w:w="1276"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Impact Assessment </w:t>
            </w:r>
          </w:p>
          <w:p w:rsidR="00EE0F15" w:rsidRPr="00265995" w:rsidRDefault="00EE0F15" w:rsidP="00E31720">
            <w:pPr>
              <w:rPr>
                <w:rFonts w:ascii="Arial" w:hAnsi="Arial" w:cs="Arial"/>
                <w:b/>
                <w:bCs/>
                <w:sz w:val="20"/>
                <w:szCs w:val="20"/>
              </w:rPr>
            </w:pPr>
            <w:r w:rsidRPr="00265995">
              <w:rPr>
                <w:rFonts w:ascii="Arial" w:hAnsi="Arial" w:cs="Arial"/>
                <w:bCs/>
                <w:i/>
                <w:sz w:val="16"/>
                <w:szCs w:val="16"/>
              </w:rPr>
              <w:t>(if applicable)</w:t>
            </w:r>
          </w:p>
        </w:tc>
      </w:tr>
      <w:tr w:rsidR="002D0A31" w:rsidRPr="00844FAC" w:rsidTr="00844FAC">
        <w:tc>
          <w:tcPr>
            <w:tcW w:w="993" w:type="dxa"/>
          </w:tcPr>
          <w:p w:rsidR="002D0A31" w:rsidRPr="00844FAC" w:rsidRDefault="009B1E8D" w:rsidP="002D0A31">
            <w:pPr>
              <w:pStyle w:val="TableParagraph"/>
              <w:spacing w:line="240" w:lineRule="auto"/>
              <w:rPr>
                <w:rFonts w:ascii="Arial" w:hAnsi="Arial" w:cs="Arial"/>
              </w:rPr>
            </w:pPr>
            <w:r w:rsidRPr="00844FAC">
              <w:rPr>
                <w:rFonts w:ascii="Arial" w:hAnsi="Arial" w:cs="Arial"/>
                <w:w w:val="99"/>
              </w:rPr>
              <w:t>1</w:t>
            </w:r>
          </w:p>
        </w:tc>
        <w:tc>
          <w:tcPr>
            <w:tcW w:w="1134" w:type="dxa"/>
          </w:tcPr>
          <w:p w:rsidR="002D0A31" w:rsidRPr="00844FAC" w:rsidRDefault="002D0A31" w:rsidP="002D0A31">
            <w:pPr>
              <w:pStyle w:val="TableParagraph"/>
              <w:spacing w:line="240" w:lineRule="auto"/>
              <w:rPr>
                <w:rFonts w:ascii="Arial" w:hAnsi="Arial" w:cs="Arial"/>
              </w:rPr>
            </w:pPr>
            <w:r w:rsidRPr="00844FAC">
              <w:rPr>
                <w:rFonts w:ascii="Arial" w:hAnsi="Arial" w:cs="Arial"/>
              </w:rPr>
              <w:t>August 2018</w:t>
            </w:r>
          </w:p>
        </w:tc>
        <w:tc>
          <w:tcPr>
            <w:tcW w:w="2126" w:type="dxa"/>
          </w:tcPr>
          <w:p w:rsidR="002D0A31" w:rsidRPr="00844FAC" w:rsidRDefault="002D0A31" w:rsidP="002D0A31">
            <w:pPr>
              <w:pStyle w:val="TableParagraph"/>
              <w:spacing w:line="240" w:lineRule="auto"/>
              <w:ind w:right="555"/>
              <w:rPr>
                <w:rFonts w:ascii="Arial" w:hAnsi="Arial" w:cs="Arial"/>
                <w:b/>
              </w:rPr>
            </w:pPr>
            <w:r w:rsidRPr="00844FAC">
              <w:rPr>
                <w:rFonts w:ascii="Arial" w:hAnsi="Arial" w:cs="Arial"/>
                <w:b/>
              </w:rPr>
              <w:t>Deputy Chief Executive</w:t>
            </w:r>
            <w:r w:rsidR="00606E5F" w:rsidRPr="00844FAC">
              <w:rPr>
                <w:rFonts w:ascii="Arial" w:hAnsi="Arial" w:cs="Arial"/>
                <w:b/>
              </w:rPr>
              <w:t xml:space="preserve"> and Deputy Principal</w:t>
            </w:r>
          </w:p>
        </w:tc>
        <w:tc>
          <w:tcPr>
            <w:tcW w:w="1701" w:type="dxa"/>
          </w:tcPr>
          <w:p w:rsidR="002D0A31" w:rsidRPr="00844FAC" w:rsidRDefault="002D0A31" w:rsidP="002D0A31">
            <w:pPr>
              <w:pStyle w:val="TableParagraph"/>
              <w:spacing w:line="240" w:lineRule="auto"/>
              <w:ind w:right="329"/>
              <w:rPr>
                <w:rFonts w:ascii="Arial" w:hAnsi="Arial" w:cs="Arial"/>
                <w:b/>
              </w:rPr>
            </w:pPr>
            <w:r w:rsidRPr="00844FAC">
              <w:rPr>
                <w:rFonts w:ascii="Arial" w:hAnsi="Arial" w:cs="Arial"/>
                <w:b/>
              </w:rPr>
              <w:t>Assistant Principal: Student</w:t>
            </w:r>
          </w:p>
          <w:p w:rsidR="002D0A31" w:rsidRPr="00844FAC" w:rsidRDefault="002D0A31" w:rsidP="002D0A31">
            <w:pPr>
              <w:pStyle w:val="TableParagraph"/>
              <w:spacing w:line="249" w:lineRule="exact"/>
              <w:rPr>
                <w:rFonts w:ascii="Arial" w:hAnsi="Arial" w:cs="Arial"/>
                <w:b/>
              </w:rPr>
            </w:pPr>
            <w:r w:rsidRPr="00844FAC">
              <w:rPr>
                <w:rFonts w:ascii="Arial" w:hAnsi="Arial" w:cs="Arial"/>
                <w:b/>
              </w:rPr>
              <w:t>Experience</w:t>
            </w:r>
          </w:p>
          <w:p w:rsidR="007F559C" w:rsidRPr="00844FAC" w:rsidRDefault="007F559C" w:rsidP="002D0A31">
            <w:pPr>
              <w:pStyle w:val="TableParagraph"/>
              <w:spacing w:line="249" w:lineRule="exact"/>
              <w:rPr>
                <w:rFonts w:ascii="Arial" w:hAnsi="Arial" w:cs="Arial"/>
                <w:b/>
              </w:rPr>
            </w:pPr>
          </w:p>
        </w:tc>
        <w:tc>
          <w:tcPr>
            <w:tcW w:w="1843" w:type="dxa"/>
          </w:tcPr>
          <w:p w:rsidR="002D0A31" w:rsidRPr="00844FAC" w:rsidRDefault="002D0A31" w:rsidP="002D0A31">
            <w:pPr>
              <w:pStyle w:val="TableParagraph"/>
              <w:spacing w:line="240" w:lineRule="auto"/>
              <w:ind w:right="242"/>
              <w:rPr>
                <w:rFonts w:ascii="Arial" w:hAnsi="Arial" w:cs="Arial"/>
                <w:b/>
              </w:rPr>
            </w:pPr>
            <w:r w:rsidRPr="00844FAC">
              <w:rPr>
                <w:rFonts w:ascii="Arial" w:hAnsi="Arial" w:cs="Arial"/>
                <w:b/>
              </w:rPr>
              <w:t>Deputy Chief Executive</w:t>
            </w:r>
            <w:r w:rsidR="00606E5F" w:rsidRPr="00844FAC">
              <w:rPr>
                <w:rFonts w:ascii="Arial" w:hAnsi="Arial" w:cs="Arial"/>
                <w:b/>
              </w:rPr>
              <w:t xml:space="preserve"> and Deputy Principal</w:t>
            </w:r>
          </w:p>
        </w:tc>
        <w:tc>
          <w:tcPr>
            <w:tcW w:w="1417" w:type="dxa"/>
          </w:tcPr>
          <w:p w:rsidR="002D0A31" w:rsidRPr="00844FAC" w:rsidRDefault="002D0A31" w:rsidP="002D0A31">
            <w:pPr>
              <w:pStyle w:val="TableParagraph"/>
              <w:spacing w:line="240" w:lineRule="auto"/>
              <w:ind w:left="0"/>
              <w:rPr>
                <w:rFonts w:ascii="Arial" w:hAnsi="Arial" w:cs="Arial"/>
                <w:b/>
              </w:rPr>
            </w:pPr>
          </w:p>
          <w:p w:rsidR="002D0A31" w:rsidRPr="00844FAC" w:rsidRDefault="002D0A31" w:rsidP="002D0A31">
            <w:pPr>
              <w:pStyle w:val="TableParagraph"/>
              <w:spacing w:line="240" w:lineRule="auto"/>
              <w:rPr>
                <w:rFonts w:ascii="Arial" w:hAnsi="Arial" w:cs="Arial"/>
                <w:b/>
              </w:rPr>
            </w:pPr>
            <w:r w:rsidRPr="00844FAC">
              <w:rPr>
                <w:rFonts w:ascii="Arial" w:hAnsi="Arial" w:cs="Arial"/>
                <w:b/>
              </w:rPr>
              <w:t>Executive</w:t>
            </w:r>
          </w:p>
        </w:tc>
        <w:tc>
          <w:tcPr>
            <w:tcW w:w="1276" w:type="dxa"/>
          </w:tcPr>
          <w:p w:rsidR="002D0A31" w:rsidRPr="00844FAC" w:rsidRDefault="002D0A31" w:rsidP="002D0A31">
            <w:pPr>
              <w:rPr>
                <w:rFonts w:ascii="Arial" w:hAnsi="Arial" w:cs="Arial"/>
                <w:b/>
                <w:bCs/>
              </w:rPr>
            </w:pPr>
          </w:p>
        </w:tc>
      </w:tr>
    </w:tbl>
    <w:p w:rsidR="00EE0F15" w:rsidRPr="00265995" w:rsidRDefault="00EE0F15" w:rsidP="00EE0F15">
      <w:pPr>
        <w:rPr>
          <w:rFonts w:ascii="Arial" w:hAnsi="Arial" w:cs="Arial"/>
          <w:b/>
          <w:bCs/>
          <w:sz w:val="20"/>
          <w:szCs w:val="20"/>
        </w:rPr>
      </w:pPr>
    </w:p>
    <w:tbl>
      <w:tblPr>
        <w:tblStyle w:val="TableGrid"/>
        <w:tblW w:w="10490" w:type="dxa"/>
        <w:tblInd w:w="-71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8221"/>
      </w:tblGrid>
      <w:tr w:rsidR="00EE0F15" w:rsidRPr="00265995" w:rsidTr="00F56C0E">
        <w:trPr>
          <w:trHeight w:val="1058"/>
        </w:trPr>
        <w:tc>
          <w:tcPr>
            <w:tcW w:w="2269" w:type="dxa"/>
            <w:shd w:val="clear" w:color="auto" w:fill="D9D9D9" w:themeFill="background1" w:themeFillShade="D9"/>
            <w:vAlign w:val="center"/>
          </w:tcPr>
          <w:p w:rsidR="00EE0F15" w:rsidRPr="00265995" w:rsidRDefault="00EE0F15" w:rsidP="00F56C0E">
            <w:pPr>
              <w:rPr>
                <w:rFonts w:ascii="Arial" w:hAnsi="Arial" w:cs="Arial"/>
                <w:b/>
                <w:bCs/>
                <w:sz w:val="28"/>
                <w:szCs w:val="28"/>
              </w:rPr>
            </w:pPr>
            <w:r w:rsidRPr="00265995">
              <w:rPr>
                <w:rFonts w:ascii="Arial" w:hAnsi="Arial" w:cs="Arial"/>
                <w:b/>
                <w:bCs/>
                <w:sz w:val="20"/>
                <w:szCs w:val="20"/>
              </w:rPr>
              <w:t>Ra</w:t>
            </w:r>
            <w:r w:rsidR="00F56C0E" w:rsidRPr="00265995">
              <w:rPr>
                <w:rFonts w:ascii="Arial" w:hAnsi="Arial" w:cs="Arial"/>
                <w:b/>
                <w:bCs/>
                <w:sz w:val="20"/>
                <w:szCs w:val="20"/>
              </w:rPr>
              <w:t xml:space="preserve">tionale for new or substantive </w:t>
            </w:r>
            <w:r w:rsidRPr="00265995">
              <w:rPr>
                <w:rFonts w:ascii="Arial" w:hAnsi="Arial" w:cs="Arial"/>
                <w:b/>
                <w:bCs/>
                <w:sz w:val="20"/>
                <w:szCs w:val="20"/>
              </w:rPr>
              <w:t>policy review</w:t>
            </w:r>
          </w:p>
        </w:tc>
        <w:tc>
          <w:tcPr>
            <w:tcW w:w="8221" w:type="dxa"/>
          </w:tcPr>
          <w:p w:rsidR="00EE0F15" w:rsidRPr="00265995" w:rsidRDefault="00EE0F15" w:rsidP="00E31720">
            <w:pPr>
              <w:rPr>
                <w:rFonts w:ascii="Arial" w:hAnsi="Arial" w:cs="Arial"/>
                <w:bCs/>
                <w:sz w:val="20"/>
                <w:szCs w:val="20"/>
              </w:rPr>
            </w:pPr>
          </w:p>
          <w:p w:rsidR="002D0A31" w:rsidRPr="00844FAC" w:rsidRDefault="002D0A31" w:rsidP="002D0A31">
            <w:pPr>
              <w:pStyle w:val="TableParagraph"/>
              <w:spacing w:line="240" w:lineRule="auto"/>
              <w:ind w:right="111"/>
              <w:rPr>
                <w:rFonts w:ascii="Arial" w:hAnsi="Arial" w:cs="Arial"/>
              </w:rPr>
            </w:pPr>
            <w:r w:rsidRPr="00844FAC">
              <w:rPr>
                <w:rFonts w:ascii="Arial" w:hAnsi="Arial" w:cs="Arial"/>
              </w:rPr>
              <w:t>The policy was reviewed and changed to reflect:</w:t>
            </w:r>
          </w:p>
          <w:p w:rsidR="002D0A31" w:rsidRPr="00844FAC" w:rsidRDefault="002D0A31" w:rsidP="00844FAC">
            <w:pPr>
              <w:pStyle w:val="TableParagraph"/>
              <w:numPr>
                <w:ilvl w:val="0"/>
                <w:numId w:val="15"/>
              </w:numPr>
              <w:spacing w:line="240" w:lineRule="auto"/>
              <w:ind w:right="111"/>
              <w:rPr>
                <w:rFonts w:ascii="Arial" w:hAnsi="Arial" w:cs="Arial"/>
              </w:rPr>
            </w:pPr>
            <w:r w:rsidRPr="00844FAC">
              <w:rPr>
                <w:rFonts w:ascii="Arial" w:hAnsi="Arial" w:cs="Arial"/>
              </w:rPr>
              <w:t xml:space="preserve">rules of the Office for Students and  Consumer Marketing Authority (CMA) </w:t>
            </w:r>
          </w:p>
          <w:p w:rsidR="00EE0F15" w:rsidRPr="00844FAC" w:rsidRDefault="002D0A31" w:rsidP="00844FAC">
            <w:pPr>
              <w:pStyle w:val="ListParagraph"/>
              <w:numPr>
                <w:ilvl w:val="0"/>
                <w:numId w:val="15"/>
              </w:numPr>
              <w:rPr>
                <w:rFonts w:ascii="Arial" w:hAnsi="Arial" w:cs="Arial"/>
                <w:bCs/>
                <w:sz w:val="20"/>
                <w:szCs w:val="20"/>
              </w:rPr>
            </w:pPr>
            <w:r w:rsidRPr="00844FAC">
              <w:rPr>
                <w:rFonts w:ascii="Arial" w:hAnsi="Arial" w:cs="Arial"/>
              </w:rPr>
              <w:t>good practice published by the OIA.</w:t>
            </w:r>
          </w:p>
          <w:p w:rsidR="00EE0F15" w:rsidRPr="00265995" w:rsidRDefault="00EE0F15" w:rsidP="00E31720">
            <w:pPr>
              <w:rPr>
                <w:rFonts w:ascii="Arial" w:hAnsi="Arial" w:cs="Arial"/>
                <w:bCs/>
                <w:sz w:val="20"/>
                <w:szCs w:val="20"/>
              </w:rPr>
            </w:pPr>
          </w:p>
        </w:tc>
      </w:tr>
    </w:tbl>
    <w:p w:rsidR="00EE0F15" w:rsidRPr="00265995" w:rsidRDefault="00EE0F15" w:rsidP="00EE0F15">
      <w:pPr>
        <w:rPr>
          <w:rFonts w:ascii="Arial" w:hAnsi="Arial" w:cs="Arial"/>
          <w:b/>
          <w:bCs/>
          <w:sz w:val="28"/>
          <w:szCs w:val="28"/>
        </w:rPr>
      </w:pPr>
    </w:p>
    <w:p w:rsidR="00EE0F15" w:rsidRPr="00265995" w:rsidRDefault="00EE0F15" w:rsidP="00EE0F15">
      <w:pPr>
        <w:pBdr>
          <w:top w:val="single" w:sz="4" w:space="1" w:color="auto"/>
          <w:left w:val="single" w:sz="4" w:space="4" w:color="auto"/>
          <w:bottom w:val="single" w:sz="4" w:space="1" w:color="auto"/>
          <w:right w:val="single" w:sz="4" w:space="4" w:color="auto"/>
        </w:pBdr>
        <w:jc w:val="center"/>
        <w:rPr>
          <w:rFonts w:ascii="Arial" w:hAnsi="Arial" w:cs="Arial"/>
          <w:i/>
          <w:sz w:val="18"/>
          <w:szCs w:val="18"/>
        </w:rPr>
      </w:pPr>
      <w:r w:rsidRPr="00265995">
        <w:rPr>
          <w:rFonts w:ascii="Arial" w:hAnsi="Arial" w:cs="Arial"/>
          <w:i/>
          <w:sz w:val="18"/>
          <w:szCs w:val="18"/>
        </w:rPr>
        <w:t>Please make explicit if change/review relates to procedures, guidelines and associated documents only</w:t>
      </w:r>
    </w:p>
    <w:p w:rsidR="00EE0F15" w:rsidRPr="00265995" w:rsidRDefault="00EE0F15" w:rsidP="00EE0F15">
      <w:pPr>
        <w:rPr>
          <w:rFonts w:ascii="Arial" w:hAnsi="Arial" w:cs="Arial"/>
          <w:b/>
          <w:bCs/>
          <w:sz w:val="28"/>
          <w:szCs w:val="28"/>
        </w:rPr>
      </w:pPr>
    </w:p>
    <w:p w:rsidR="00EE0F15" w:rsidRPr="00265995" w:rsidRDefault="00EE0F15" w:rsidP="00E31720">
      <w:pPr>
        <w:ind w:left="-567"/>
        <w:rPr>
          <w:rFonts w:ascii="Arial" w:hAnsi="Arial" w:cs="Arial"/>
          <w:b/>
          <w:bCs/>
          <w:sz w:val="28"/>
          <w:szCs w:val="28"/>
        </w:rPr>
      </w:pPr>
      <w:r w:rsidRPr="00265995">
        <w:rPr>
          <w:rFonts w:ascii="Arial" w:hAnsi="Arial" w:cs="Arial"/>
          <w:b/>
          <w:bCs/>
          <w:sz w:val="28"/>
          <w:szCs w:val="28"/>
        </w:rPr>
        <w:t xml:space="preserve">Periodic Policy Review / Change History </w:t>
      </w:r>
    </w:p>
    <w:p w:rsidR="00EE0F15" w:rsidRPr="00265995" w:rsidRDefault="00EE0F15" w:rsidP="00EE0F15">
      <w:pPr>
        <w:rPr>
          <w:rFonts w:ascii="Arial" w:hAnsi="Arial" w:cs="Arial"/>
          <w:b/>
          <w:bCs/>
          <w:sz w:val="28"/>
          <w:szCs w:val="28"/>
        </w:rPr>
      </w:pPr>
    </w:p>
    <w:tbl>
      <w:tblPr>
        <w:tblStyle w:val="TableGrid"/>
        <w:tblW w:w="10519" w:type="dxa"/>
        <w:tblInd w:w="-743" w:type="dxa"/>
        <w:tblLook w:val="04A0" w:firstRow="1" w:lastRow="0" w:firstColumn="1" w:lastColumn="0" w:noHBand="0" w:noVBand="1"/>
      </w:tblPr>
      <w:tblGrid>
        <w:gridCol w:w="991"/>
        <w:gridCol w:w="1195"/>
        <w:gridCol w:w="5074"/>
        <w:gridCol w:w="1410"/>
        <w:gridCol w:w="1849"/>
      </w:tblGrid>
      <w:tr w:rsidR="00EE0F15" w:rsidRPr="00265995" w:rsidTr="00B37DCF">
        <w:tc>
          <w:tcPr>
            <w:tcW w:w="991"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Version</w:t>
            </w:r>
          </w:p>
        </w:tc>
        <w:tc>
          <w:tcPr>
            <w:tcW w:w="1195"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Date of Review / Revision </w:t>
            </w:r>
          </w:p>
        </w:tc>
        <w:tc>
          <w:tcPr>
            <w:tcW w:w="5074" w:type="dxa"/>
            <w:shd w:val="clear" w:color="auto" w:fill="D9D9D9" w:themeFill="background1" w:themeFillShade="D9"/>
          </w:tcPr>
          <w:p w:rsidR="00EE0F15" w:rsidRPr="00265995" w:rsidRDefault="00EE0F15" w:rsidP="00E31720">
            <w:pPr>
              <w:rPr>
                <w:rFonts w:ascii="Arial" w:hAnsi="Arial" w:cs="Arial"/>
                <w:b/>
                <w:bCs/>
                <w:sz w:val="20"/>
                <w:szCs w:val="20"/>
              </w:rPr>
            </w:pPr>
          </w:p>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Description of Change </w:t>
            </w:r>
          </w:p>
        </w:tc>
        <w:tc>
          <w:tcPr>
            <w:tcW w:w="1410"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Reviewed </w:t>
            </w:r>
          </w:p>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By </w:t>
            </w:r>
          </w:p>
        </w:tc>
        <w:tc>
          <w:tcPr>
            <w:tcW w:w="1849" w:type="dxa"/>
            <w:shd w:val="clear" w:color="auto" w:fill="D9D9D9" w:themeFill="background1" w:themeFillShade="D9"/>
          </w:tcPr>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Approved </w:t>
            </w:r>
          </w:p>
          <w:p w:rsidR="00EE0F15" w:rsidRPr="00265995" w:rsidRDefault="00EE0F15" w:rsidP="00E31720">
            <w:pPr>
              <w:rPr>
                <w:rFonts w:ascii="Arial" w:hAnsi="Arial" w:cs="Arial"/>
                <w:b/>
                <w:bCs/>
                <w:sz w:val="20"/>
                <w:szCs w:val="20"/>
              </w:rPr>
            </w:pPr>
            <w:r w:rsidRPr="00265995">
              <w:rPr>
                <w:rFonts w:ascii="Arial" w:hAnsi="Arial" w:cs="Arial"/>
                <w:b/>
                <w:bCs/>
                <w:sz w:val="20"/>
                <w:szCs w:val="20"/>
              </w:rPr>
              <w:t xml:space="preserve">By </w:t>
            </w:r>
          </w:p>
          <w:p w:rsidR="00EE0F15" w:rsidRPr="00265995" w:rsidRDefault="00EE0F15" w:rsidP="00E31720">
            <w:pPr>
              <w:rPr>
                <w:rFonts w:ascii="Arial" w:hAnsi="Arial" w:cs="Arial"/>
                <w:b/>
                <w:bCs/>
                <w:sz w:val="20"/>
                <w:szCs w:val="20"/>
              </w:rPr>
            </w:pPr>
            <w:r w:rsidRPr="00265995">
              <w:rPr>
                <w:rFonts w:ascii="Arial" w:hAnsi="Arial" w:cs="Arial"/>
                <w:b/>
                <w:bCs/>
                <w:i/>
                <w:sz w:val="18"/>
                <w:szCs w:val="18"/>
              </w:rPr>
              <w:t>(Executive Owner)</w:t>
            </w:r>
          </w:p>
        </w:tc>
      </w:tr>
      <w:tr w:rsidR="00EE0F15" w:rsidRPr="00265995" w:rsidTr="00B37DCF">
        <w:tc>
          <w:tcPr>
            <w:tcW w:w="991" w:type="dxa"/>
          </w:tcPr>
          <w:p w:rsidR="00EE0F15" w:rsidRPr="00265995" w:rsidRDefault="00596F69" w:rsidP="00E31720">
            <w:pPr>
              <w:rPr>
                <w:rFonts w:ascii="Arial" w:hAnsi="Arial" w:cs="Arial"/>
                <w:bCs/>
                <w:sz w:val="20"/>
                <w:szCs w:val="20"/>
              </w:rPr>
            </w:pPr>
            <w:r>
              <w:rPr>
                <w:rFonts w:ascii="Arial" w:hAnsi="Arial" w:cs="Arial"/>
                <w:bCs/>
                <w:sz w:val="20"/>
                <w:szCs w:val="20"/>
              </w:rPr>
              <w:t>2</w:t>
            </w:r>
          </w:p>
          <w:p w:rsidR="00EE0F15" w:rsidRPr="00265995" w:rsidRDefault="00EE0F15" w:rsidP="00E31720">
            <w:pPr>
              <w:rPr>
                <w:rFonts w:ascii="Arial" w:hAnsi="Arial" w:cs="Arial"/>
                <w:bCs/>
                <w:sz w:val="20"/>
                <w:szCs w:val="20"/>
              </w:rPr>
            </w:pPr>
          </w:p>
        </w:tc>
        <w:tc>
          <w:tcPr>
            <w:tcW w:w="1195" w:type="dxa"/>
          </w:tcPr>
          <w:p w:rsidR="00EE0F15" w:rsidRDefault="00596F69" w:rsidP="00E31720">
            <w:pPr>
              <w:rPr>
                <w:rFonts w:ascii="Arial" w:hAnsi="Arial" w:cs="Arial"/>
                <w:bCs/>
                <w:sz w:val="20"/>
                <w:szCs w:val="20"/>
              </w:rPr>
            </w:pPr>
            <w:r>
              <w:rPr>
                <w:rFonts w:ascii="Arial" w:hAnsi="Arial" w:cs="Arial"/>
                <w:bCs/>
                <w:sz w:val="20"/>
                <w:szCs w:val="20"/>
              </w:rPr>
              <w:t>September 20</w:t>
            </w:r>
            <w:r w:rsidR="00B37DCF">
              <w:rPr>
                <w:rFonts w:ascii="Arial" w:hAnsi="Arial" w:cs="Arial"/>
                <w:bCs/>
                <w:sz w:val="20"/>
                <w:szCs w:val="20"/>
              </w:rPr>
              <w:t>19</w:t>
            </w:r>
          </w:p>
          <w:p w:rsidR="009B1E8D" w:rsidRPr="00265995" w:rsidRDefault="009B1E8D" w:rsidP="00E31720">
            <w:pPr>
              <w:rPr>
                <w:rFonts w:ascii="Arial" w:hAnsi="Arial" w:cs="Arial"/>
                <w:bCs/>
                <w:sz w:val="20"/>
                <w:szCs w:val="20"/>
              </w:rPr>
            </w:pPr>
          </w:p>
        </w:tc>
        <w:tc>
          <w:tcPr>
            <w:tcW w:w="5074" w:type="dxa"/>
          </w:tcPr>
          <w:p w:rsidR="00EE0F15" w:rsidRDefault="002267DC" w:rsidP="00B37DCF">
            <w:pPr>
              <w:rPr>
                <w:rFonts w:ascii="Arial" w:hAnsi="Arial" w:cs="Arial"/>
                <w:bCs/>
                <w:sz w:val="20"/>
                <w:szCs w:val="20"/>
              </w:rPr>
            </w:pPr>
            <w:r>
              <w:rPr>
                <w:rFonts w:ascii="Arial" w:hAnsi="Arial" w:cs="Arial"/>
                <w:bCs/>
                <w:sz w:val="20"/>
                <w:szCs w:val="20"/>
              </w:rPr>
              <w:t>The policy was reviewed</w:t>
            </w:r>
            <w:r w:rsidR="005917F4">
              <w:rPr>
                <w:rFonts w:ascii="Arial" w:hAnsi="Arial" w:cs="Arial"/>
                <w:bCs/>
                <w:sz w:val="20"/>
                <w:szCs w:val="20"/>
              </w:rPr>
              <w:t xml:space="preserve"> and updated to reflect</w:t>
            </w:r>
            <w:r w:rsidR="00B37DCF">
              <w:rPr>
                <w:rFonts w:ascii="Arial" w:hAnsi="Arial" w:cs="Arial"/>
                <w:bCs/>
                <w:sz w:val="20"/>
                <w:szCs w:val="20"/>
              </w:rPr>
              <w:t>;</w:t>
            </w:r>
          </w:p>
          <w:p w:rsidR="005917F4" w:rsidRDefault="005917F4" w:rsidP="005917F4">
            <w:pPr>
              <w:pStyle w:val="ListParagraph"/>
              <w:numPr>
                <w:ilvl w:val="0"/>
                <w:numId w:val="17"/>
              </w:numPr>
              <w:rPr>
                <w:rFonts w:ascii="Arial" w:hAnsi="Arial" w:cs="Arial"/>
                <w:bCs/>
                <w:sz w:val="20"/>
                <w:szCs w:val="20"/>
              </w:rPr>
            </w:pPr>
            <w:r>
              <w:rPr>
                <w:rFonts w:ascii="Arial" w:hAnsi="Arial" w:cs="Arial"/>
                <w:bCs/>
                <w:sz w:val="20"/>
                <w:szCs w:val="20"/>
              </w:rPr>
              <w:t xml:space="preserve">Change in the role of </w:t>
            </w:r>
            <w:r w:rsidR="00873FC9">
              <w:rPr>
                <w:rFonts w:ascii="Arial" w:hAnsi="Arial" w:cs="Arial"/>
                <w:bCs/>
                <w:sz w:val="20"/>
                <w:szCs w:val="20"/>
              </w:rPr>
              <w:t xml:space="preserve">responsibility for implementing </w:t>
            </w:r>
            <w:r>
              <w:rPr>
                <w:rFonts w:ascii="Arial" w:hAnsi="Arial" w:cs="Arial"/>
                <w:bCs/>
                <w:sz w:val="20"/>
                <w:szCs w:val="20"/>
              </w:rPr>
              <w:t>the policy from Assistant Principal: Student Experience to Assistant Principal: QTLA.</w:t>
            </w:r>
          </w:p>
          <w:p w:rsidR="00FE1F62" w:rsidRPr="005917F4" w:rsidRDefault="00FE1F62" w:rsidP="005917F4">
            <w:pPr>
              <w:pStyle w:val="ListParagraph"/>
              <w:numPr>
                <w:ilvl w:val="0"/>
                <w:numId w:val="17"/>
              </w:numPr>
              <w:rPr>
                <w:rFonts w:ascii="Arial" w:hAnsi="Arial" w:cs="Arial"/>
                <w:bCs/>
                <w:sz w:val="20"/>
                <w:szCs w:val="20"/>
              </w:rPr>
            </w:pPr>
            <w:r>
              <w:rPr>
                <w:rFonts w:ascii="Arial" w:hAnsi="Arial" w:cs="Arial"/>
                <w:bCs/>
                <w:sz w:val="20"/>
                <w:szCs w:val="20"/>
              </w:rPr>
              <w:t>Web link to access the online Complaints Form updated.</w:t>
            </w:r>
          </w:p>
          <w:p w:rsidR="002267DC" w:rsidRPr="002267DC" w:rsidRDefault="002267DC" w:rsidP="002267DC">
            <w:pPr>
              <w:ind w:left="360"/>
              <w:rPr>
                <w:rFonts w:ascii="Arial" w:hAnsi="Arial" w:cs="Arial"/>
                <w:bCs/>
                <w:sz w:val="20"/>
                <w:szCs w:val="20"/>
              </w:rPr>
            </w:pPr>
          </w:p>
        </w:tc>
        <w:tc>
          <w:tcPr>
            <w:tcW w:w="1410" w:type="dxa"/>
          </w:tcPr>
          <w:p w:rsidR="00EE0F15" w:rsidRPr="00265995" w:rsidRDefault="002267DC" w:rsidP="00E31720">
            <w:pPr>
              <w:rPr>
                <w:rFonts w:ascii="Arial" w:hAnsi="Arial" w:cs="Arial"/>
                <w:bCs/>
                <w:sz w:val="20"/>
                <w:szCs w:val="20"/>
              </w:rPr>
            </w:pPr>
            <w:r>
              <w:rPr>
                <w:rFonts w:ascii="Arial" w:hAnsi="Arial" w:cs="Arial"/>
                <w:bCs/>
                <w:sz w:val="20"/>
                <w:szCs w:val="20"/>
              </w:rPr>
              <w:t>Assistant Principal: QTLA</w:t>
            </w:r>
          </w:p>
        </w:tc>
        <w:tc>
          <w:tcPr>
            <w:tcW w:w="1849" w:type="dxa"/>
          </w:tcPr>
          <w:p w:rsidR="00EE0F15" w:rsidRPr="00265995" w:rsidRDefault="002267DC" w:rsidP="00B37DCF">
            <w:pPr>
              <w:rPr>
                <w:rFonts w:ascii="Arial" w:hAnsi="Arial" w:cs="Arial"/>
                <w:bCs/>
                <w:sz w:val="20"/>
                <w:szCs w:val="20"/>
              </w:rPr>
            </w:pPr>
            <w:r>
              <w:rPr>
                <w:rFonts w:ascii="Arial" w:hAnsi="Arial" w:cs="Arial"/>
                <w:bCs/>
                <w:sz w:val="20"/>
                <w:szCs w:val="20"/>
              </w:rPr>
              <w:t xml:space="preserve">Deputy Chief Executive </w:t>
            </w:r>
          </w:p>
        </w:tc>
      </w:tr>
      <w:tr w:rsidR="00B37DCF" w:rsidRPr="00265995" w:rsidTr="00B37DCF">
        <w:tc>
          <w:tcPr>
            <w:tcW w:w="991" w:type="dxa"/>
          </w:tcPr>
          <w:p w:rsidR="00B37DCF" w:rsidRPr="00265995" w:rsidRDefault="00B37DCF" w:rsidP="00B37DCF">
            <w:pPr>
              <w:rPr>
                <w:rFonts w:ascii="Arial" w:hAnsi="Arial" w:cs="Arial"/>
                <w:bCs/>
                <w:sz w:val="20"/>
                <w:szCs w:val="20"/>
              </w:rPr>
            </w:pPr>
            <w:r>
              <w:rPr>
                <w:rFonts w:ascii="Arial" w:hAnsi="Arial" w:cs="Arial"/>
                <w:bCs/>
                <w:sz w:val="20"/>
                <w:szCs w:val="20"/>
              </w:rPr>
              <w:t>3</w:t>
            </w:r>
          </w:p>
        </w:tc>
        <w:tc>
          <w:tcPr>
            <w:tcW w:w="1195" w:type="dxa"/>
          </w:tcPr>
          <w:p w:rsidR="00B37DCF" w:rsidRPr="00265995" w:rsidRDefault="00B37DCF" w:rsidP="00B37DCF">
            <w:pPr>
              <w:rPr>
                <w:rFonts w:ascii="Arial" w:hAnsi="Arial" w:cs="Arial"/>
                <w:bCs/>
                <w:sz w:val="20"/>
                <w:szCs w:val="20"/>
              </w:rPr>
            </w:pPr>
            <w:r w:rsidRPr="00B37DCF">
              <w:rPr>
                <w:rFonts w:ascii="Arial" w:hAnsi="Arial" w:cs="Arial"/>
                <w:bCs/>
                <w:sz w:val="20"/>
                <w:szCs w:val="20"/>
              </w:rPr>
              <w:t>September 2020</w:t>
            </w:r>
          </w:p>
        </w:tc>
        <w:tc>
          <w:tcPr>
            <w:tcW w:w="5074" w:type="dxa"/>
          </w:tcPr>
          <w:p w:rsidR="00B37DCF" w:rsidRDefault="00B37DCF" w:rsidP="00B37DCF">
            <w:pPr>
              <w:rPr>
                <w:rFonts w:ascii="Arial" w:hAnsi="Arial" w:cs="Arial"/>
                <w:bCs/>
                <w:sz w:val="20"/>
                <w:szCs w:val="20"/>
              </w:rPr>
            </w:pPr>
            <w:r>
              <w:rPr>
                <w:rFonts w:ascii="Arial" w:hAnsi="Arial" w:cs="Arial"/>
                <w:bCs/>
                <w:sz w:val="20"/>
                <w:szCs w:val="20"/>
              </w:rPr>
              <w:t xml:space="preserve">The policy was reviewed and </w:t>
            </w:r>
            <w:r w:rsidR="005917F4">
              <w:rPr>
                <w:rFonts w:ascii="Arial" w:hAnsi="Arial" w:cs="Arial"/>
                <w:bCs/>
                <w:sz w:val="20"/>
                <w:szCs w:val="20"/>
              </w:rPr>
              <w:t>updated</w:t>
            </w:r>
            <w:r>
              <w:rPr>
                <w:rFonts w:ascii="Arial" w:hAnsi="Arial" w:cs="Arial"/>
                <w:bCs/>
                <w:sz w:val="20"/>
                <w:szCs w:val="20"/>
              </w:rPr>
              <w:t xml:space="preserve"> to reflect:</w:t>
            </w:r>
          </w:p>
          <w:p w:rsidR="00B37DCF" w:rsidRPr="00B37DCF" w:rsidRDefault="005917F4" w:rsidP="00CC09DC">
            <w:pPr>
              <w:pStyle w:val="ListParagraph"/>
              <w:numPr>
                <w:ilvl w:val="0"/>
                <w:numId w:val="16"/>
              </w:numPr>
              <w:rPr>
                <w:rFonts w:ascii="Arial" w:hAnsi="Arial" w:cs="Arial"/>
                <w:bCs/>
                <w:sz w:val="20"/>
                <w:szCs w:val="20"/>
              </w:rPr>
            </w:pPr>
            <w:r w:rsidRPr="00B37DCF">
              <w:rPr>
                <w:rFonts w:ascii="Arial" w:hAnsi="Arial" w:cs="Arial"/>
                <w:bCs/>
                <w:sz w:val="20"/>
                <w:szCs w:val="20"/>
              </w:rPr>
              <w:t>Change</w:t>
            </w:r>
            <w:r w:rsidR="00B37DCF" w:rsidRPr="00B37DCF">
              <w:rPr>
                <w:rFonts w:ascii="Arial" w:hAnsi="Arial" w:cs="Arial"/>
                <w:bCs/>
                <w:sz w:val="20"/>
                <w:szCs w:val="20"/>
              </w:rPr>
              <w:t xml:space="preserve"> to the role title of Deputy Chief Executive to Deputy Chief Executive and Deputy Principal.</w:t>
            </w:r>
          </w:p>
          <w:p w:rsidR="00B37DCF" w:rsidRPr="00265995" w:rsidRDefault="00B37DCF" w:rsidP="00B37DCF">
            <w:pPr>
              <w:rPr>
                <w:rFonts w:ascii="Arial" w:hAnsi="Arial" w:cs="Arial"/>
                <w:bCs/>
                <w:sz w:val="20"/>
                <w:szCs w:val="20"/>
              </w:rPr>
            </w:pPr>
          </w:p>
        </w:tc>
        <w:tc>
          <w:tcPr>
            <w:tcW w:w="1410" w:type="dxa"/>
          </w:tcPr>
          <w:p w:rsidR="00B37DCF" w:rsidRPr="00265995" w:rsidRDefault="00B37DCF" w:rsidP="00B37DCF">
            <w:pPr>
              <w:rPr>
                <w:rFonts w:ascii="Arial" w:hAnsi="Arial" w:cs="Arial"/>
                <w:bCs/>
                <w:sz w:val="20"/>
                <w:szCs w:val="20"/>
              </w:rPr>
            </w:pPr>
            <w:r>
              <w:rPr>
                <w:rFonts w:ascii="Arial" w:hAnsi="Arial" w:cs="Arial"/>
                <w:bCs/>
                <w:sz w:val="20"/>
                <w:szCs w:val="20"/>
              </w:rPr>
              <w:t>Assistant Principal: QTLA</w:t>
            </w:r>
          </w:p>
        </w:tc>
        <w:tc>
          <w:tcPr>
            <w:tcW w:w="1849" w:type="dxa"/>
          </w:tcPr>
          <w:p w:rsidR="00B37DCF" w:rsidRPr="00265995" w:rsidRDefault="00B37DCF" w:rsidP="00B37DCF">
            <w:pPr>
              <w:rPr>
                <w:rFonts w:ascii="Arial" w:hAnsi="Arial" w:cs="Arial"/>
                <w:bCs/>
                <w:sz w:val="20"/>
                <w:szCs w:val="20"/>
              </w:rPr>
            </w:pPr>
            <w:r w:rsidRPr="00B37DCF">
              <w:rPr>
                <w:rFonts w:ascii="Arial" w:hAnsi="Arial" w:cs="Arial"/>
                <w:bCs/>
                <w:sz w:val="20"/>
                <w:szCs w:val="20"/>
              </w:rPr>
              <w:t>Deputy Chief Executive and Deputy Principal</w:t>
            </w:r>
          </w:p>
        </w:tc>
      </w:tr>
      <w:tr w:rsidR="00B37DCF" w:rsidRPr="00265995" w:rsidTr="00B37DCF">
        <w:tc>
          <w:tcPr>
            <w:tcW w:w="991" w:type="dxa"/>
          </w:tcPr>
          <w:p w:rsidR="00B37DCF" w:rsidRPr="00265995" w:rsidRDefault="00B37DCF" w:rsidP="00B37DCF">
            <w:pPr>
              <w:rPr>
                <w:rFonts w:ascii="Arial" w:hAnsi="Arial" w:cs="Arial"/>
                <w:bCs/>
                <w:sz w:val="20"/>
                <w:szCs w:val="20"/>
              </w:rPr>
            </w:pPr>
          </w:p>
        </w:tc>
        <w:tc>
          <w:tcPr>
            <w:tcW w:w="1195" w:type="dxa"/>
          </w:tcPr>
          <w:p w:rsidR="00B37DCF" w:rsidRPr="00265995" w:rsidRDefault="00B37DCF" w:rsidP="00B37DCF">
            <w:pPr>
              <w:rPr>
                <w:rFonts w:ascii="Arial" w:hAnsi="Arial" w:cs="Arial"/>
                <w:bCs/>
                <w:sz w:val="20"/>
                <w:szCs w:val="20"/>
              </w:rPr>
            </w:pPr>
          </w:p>
        </w:tc>
        <w:tc>
          <w:tcPr>
            <w:tcW w:w="5074" w:type="dxa"/>
          </w:tcPr>
          <w:p w:rsidR="00B37DCF" w:rsidRPr="00265995" w:rsidRDefault="00B37DCF" w:rsidP="00B37DCF">
            <w:pPr>
              <w:rPr>
                <w:rFonts w:ascii="Arial" w:hAnsi="Arial" w:cs="Arial"/>
                <w:bCs/>
                <w:sz w:val="20"/>
                <w:szCs w:val="20"/>
              </w:rPr>
            </w:pPr>
          </w:p>
          <w:p w:rsidR="00B37DCF" w:rsidRPr="00265995" w:rsidRDefault="00B37DCF" w:rsidP="00B37DCF">
            <w:pPr>
              <w:rPr>
                <w:rFonts w:ascii="Arial" w:hAnsi="Arial" w:cs="Arial"/>
                <w:bCs/>
                <w:sz w:val="20"/>
                <w:szCs w:val="20"/>
              </w:rPr>
            </w:pPr>
          </w:p>
        </w:tc>
        <w:tc>
          <w:tcPr>
            <w:tcW w:w="1410" w:type="dxa"/>
          </w:tcPr>
          <w:p w:rsidR="00B37DCF" w:rsidRPr="00265995" w:rsidRDefault="00B37DCF" w:rsidP="00B37DCF">
            <w:pPr>
              <w:rPr>
                <w:rFonts w:ascii="Arial" w:hAnsi="Arial" w:cs="Arial"/>
                <w:bCs/>
                <w:sz w:val="20"/>
                <w:szCs w:val="20"/>
              </w:rPr>
            </w:pPr>
          </w:p>
        </w:tc>
        <w:tc>
          <w:tcPr>
            <w:tcW w:w="1849" w:type="dxa"/>
          </w:tcPr>
          <w:p w:rsidR="00B37DCF" w:rsidRPr="00265995" w:rsidRDefault="00B37DCF" w:rsidP="00B37DCF">
            <w:pPr>
              <w:rPr>
                <w:rFonts w:ascii="Arial" w:hAnsi="Arial" w:cs="Arial"/>
                <w:bCs/>
                <w:sz w:val="20"/>
                <w:szCs w:val="20"/>
              </w:rPr>
            </w:pPr>
          </w:p>
        </w:tc>
      </w:tr>
    </w:tbl>
    <w:p w:rsidR="00146BE1" w:rsidRPr="00265995" w:rsidRDefault="00146BE1" w:rsidP="00146BE1">
      <w:pPr>
        <w:rPr>
          <w:rFonts w:ascii="Arial" w:hAnsi="Arial" w:cs="Arial"/>
          <w:b/>
          <w:sz w:val="28"/>
        </w:rPr>
      </w:pPr>
    </w:p>
    <w:p w:rsidR="00030602" w:rsidRPr="00265995" w:rsidRDefault="00030602" w:rsidP="00030602">
      <w:pPr>
        <w:ind w:left="-284"/>
        <w:rPr>
          <w:rFonts w:ascii="Arial" w:hAnsi="Arial" w:cs="Arial"/>
          <w:b/>
          <w:sz w:val="28"/>
        </w:rPr>
      </w:pPr>
    </w:p>
    <w:p w:rsidR="005C1E39" w:rsidRPr="00265995" w:rsidRDefault="005C1E39" w:rsidP="00E31720">
      <w:pPr>
        <w:ind w:left="-567"/>
        <w:rPr>
          <w:rFonts w:ascii="Arial" w:hAnsi="Arial" w:cs="Arial"/>
          <w:b/>
          <w:sz w:val="28"/>
        </w:rPr>
      </w:pPr>
      <w:r w:rsidRPr="00265995">
        <w:rPr>
          <w:rFonts w:ascii="Arial" w:hAnsi="Arial" w:cs="Arial"/>
          <w:b/>
          <w:sz w:val="28"/>
        </w:rPr>
        <w:t>Communication</w:t>
      </w:r>
    </w:p>
    <w:p w:rsidR="00146BE1" w:rsidRPr="00265995" w:rsidRDefault="005C1E39" w:rsidP="00E31720">
      <w:pPr>
        <w:ind w:left="-567"/>
        <w:rPr>
          <w:rFonts w:ascii="Arial" w:hAnsi="Arial" w:cs="Arial"/>
          <w:sz w:val="22"/>
        </w:rPr>
      </w:pPr>
      <w:r w:rsidRPr="00265995">
        <w:rPr>
          <w:rFonts w:ascii="Arial" w:hAnsi="Arial" w:cs="Arial"/>
          <w:sz w:val="22"/>
        </w:rPr>
        <w:t>To be agreed by Executive Leadership Team</w:t>
      </w:r>
    </w:p>
    <w:p w:rsidR="00146BE1" w:rsidRPr="00265995" w:rsidRDefault="00146BE1" w:rsidP="00030602">
      <w:pPr>
        <w:rPr>
          <w:rFonts w:ascii="Arial" w:hAnsi="Arial" w:cs="Arial"/>
          <w:sz w:val="22"/>
        </w:rPr>
      </w:pPr>
    </w:p>
    <w:tbl>
      <w:tblPr>
        <w:tblStyle w:val="TableGrid"/>
        <w:tblW w:w="0" w:type="auto"/>
        <w:tblInd w:w="-567" w:type="dxa"/>
        <w:tblLook w:val="04A0" w:firstRow="1" w:lastRow="0" w:firstColumn="1" w:lastColumn="0" w:noHBand="0" w:noVBand="1"/>
      </w:tblPr>
      <w:tblGrid>
        <w:gridCol w:w="4505"/>
        <w:gridCol w:w="4505"/>
      </w:tblGrid>
      <w:tr w:rsidR="00146BE1" w:rsidRPr="00265995" w:rsidTr="00E31720">
        <w:tc>
          <w:tcPr>
            <w:tcW w:w="4505" w:type="dxa"/>
          </w:tcPr>
          <w:p w:rsidR="00146BE1" w:rsidRPr="00265995" w:rsidRDefault="00146BE1" w:rsidP="00030602">
            <w:pPr>
              <w:rPr>
                <w:rFonts w:ascii="Arial" w:hAnsi="Arial" w:cs="Arial"/>
              </w:rPr>
            </w:pPr>
            <w:r w:rsidRPr="00265995">
              <w:rPr>
                <w:rFonts w:ascii="Arial" w:hAnsi="Arial" w:cs="Arial"/>
              </w:rPr>
              <w:t>Announcement on hub</w:t>
            </w:r>
            <w:r w:rsidR="00E63EB4" w:rsidRPr="00265995">
              <w:rPr>
                <w:rFonts w:ascii="Arial" w:hAnsi="Arial" w:cs="Arial"/>
              </w:rPr>
              <w:t xml:space="preserve">  </w:t>
            </w:r>
            <w:r w:rsidR="002D0A31">
              <w:rPr>
                <w:rFonts w:ascii="Arial" w:hAnsi="Arial" w:cs="Arial"/>
              </w:rPr>
              <w:t>/</w:t>
            </w:r>
          </w:p>
          <w:p w:rsidR="00146BE1" w:rsidRPr="00265995" w:rsidRDefault="00146BE1" w:rsidP="00030602">
            <w:pPr>
              <w:rPr>
                <w:rFonts w:ascii="Arial" w:hAnsi="Arial" w:cs="Arial"/>
              </w:rPr>
            </w:pPr>
            <w:r w:rsidRPr="00265995">
              <w:rPr>
                <w:rFonts w:ascii="Arial" w:hAnsi="Arial" w:cs="Arial"/>
              </w:rPr>
              <w:t xml:space="preserve">College newsletter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SLT meeting</w:t>
            </w:r>
            <w:r w:rsidR="00E63EB4" w:rsidRPr="00265995">
              <w:rPr>
                <w:rFonts w:ascii="Arial" w:hAnsi="Arial" w:cs="Arial"/>
              </w:rPr>
              <w:t xml:space="preserve">                 </w:t>
            </w:r>
            <w:r w:rsidRPr="00265995">
              <w:rPr>
                <w:rFonts w:ascii="Arial" w:hAnsi="Arial" w:cs="Arial"/>
              </w:rPr>
              <w:t xml:space="preserve"> □</w:t>
            </w:r>
          </w:p>
          <w:p w:rsidR="00146BE1" w:rsidRPr="00265995" w:rsidRDefault="00146BE1" w:rsidP="00030602">
            <w:pPr>
              <w:rPr>
                <w:rFonts w:ascii="Arial" w:hAnsi="Arial" w:cs="Arial"/>
              </w:rPr>
            </w:pPr>
            <w:r w:rsidRPr="00265995">
              <w:rPr>
                <w:rFonts w:ascii="Arial" w:hAnsi="Arial" w:cs="Arial"/>
              </w:rPr>
              <w:t xml:space="preserve">External website </w:t>
            </w:r>
            <w:r w:rsidR="00E63EB4" w:rsidRPr="00265995">
              <w:rPr>
                <w:rFonts w:ascii="Arial" w:hAnsi="Arial" w:cs="Arial"/>
              </w:rPr>
              <w:t xml:space="preserve">           </w:t>
            </w:r>
            <w:r w:rsidR="002D0A31">
              <w:rPr>
                <w:rFonts w:ascii="Arial" w:hAnsi="Arial" w:cs="Arial"/>
              </w:rPr>
              <w:t>/</w:t>
            </w:r>
          </w:p>
        </w:tc>
        <w:tc>
          <w:tcPr>
            <w:tcW w:w="4505" w:type="dxa"/>
          </w:tcPr>
          <w:p w:rsidR="00146BE1" w:rsidRPr="00265995" w:rsidRDefault="00146BE1" w:rsidP="00030602">
            <w:pPr>
              <w:rPr>
                <w:rFonts w:ascii="Arial" w:hAnsi="Arial" w:cs="Arial"/>
              </w:rPr>
            </w:pPr>
            <w:r w:rsidRPr="00265995">
              <w:rPr>
                <w:rFonts w:ascii="Arial" w:hAnsi="Arial" w:cs="Arial"/>
              </w:rPr>
              <w:t xml:space="preserve">SLT email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 xml:space="preserve">All staff email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 xml:space="preserve">Cascade brief </w:t>
            </w:r>
            <w:r w:rsidR="00E63EB4" w:rsidRPr="00265995">
              <w:rPr>
                <w:rFonts w:ascii="Arial" w:hAnsi="Arial" w:cs="Arial"/>
              </w:rPr>
              <w:t xml:space="preserve">                           </w:t>
            </w:r>
            <w:r w:rsidRPr="00265995">
              <w:rPr>
                <w:rFonts w:ascii="Arial" w:hAnsi="Arial" w:cs="Arial"/>
              </w:rPr>
              <w:t>□</w:t>
            </w:r>
          </w:p>
          <w:p w:rsidR="00146BE1" w:rsidRPr="00265995" w:rsidRDefault="00146BE1" w:rsidP="00030602">
            <w:pPr>
              <w:rPr>
                <w:rFonts w:ascii="Arial" w:hAnsi="Arial" w:cs="Arial"/>
              </w:rPr>
            </w:pPr>
            <w:r w:rsidRPr="00265995">
              <w:rPr>
                <w:rFonts w:ascii="Arial" w:hAnsi="Arial" w:cs="Arial"/>
              </w:rPr>
              <w:t>Training needed (specify who)</w:t>
            </w:r>
            <w:r w:rsidR="00E63EB4" w:rsidRPr="00265995">
              <w:rPr>
                <w:rFonts w:ascii="Arial" w:hAnsi="Arial" w:cs="Arial"/>
              </w:rPr>
              <w:t xml:space="preserve"> </w:t>
            </w:r>
            <w:r w:rsidRPr="00265995">
              <w:rPr>
                <w:rFonts w:ascii="Arial" w:hAnsi="Arial" w:cs="Arial"/>
              </w:rPr>
              <w:t xml:space="preserve"> □</w:t>
            </w:r>
          </w:p>
        </w:tc>
      </w:tr>
    </w:tbl>
    <w:p w:rsidR="00345CCB" w:rsidRPr="00265995" w:rsidRDefault="00345CCB" w:rsidP="005C1E39">
      <w:pPr>
        <w:rPr>
          <w:rFonts w:ascii="Arial" w:hAnsi="Arial" w:cs="Arial"/>
          <w:b/>
        </w:rPr>
      </w:pPr>
      <w:r w:rsidRPr="00265995">
        <w:rPr>
          <w:rFonts w:ascii="Arial" w:hAnsi="Arial" w:cs="Arial"/>
          <w:b/>
        </w:rPr>
        <w:br w:type="page"/>
      </w:r>
    </w:p>
    <w:p w:rsidR="00345CCB" w:rsidRPr="00265995" w:rsidRDefault="00345CCB">
      <w:pPr>
        <w:rPr>
          <w:rFonts w:ascii="Arial" w:hAnsi="Arial" w:cs="Arial"/>
        </w:rPr>
      </w:pPr>
    </w:p>
    <w:p w:rsidR="00EE0F15" w:rsidRPr="00265995" w:rsidRDefault="00EE0F15">
      <w:pPr>
        <w:rPr>
          <w:rFonts w:ascii="Arial" w:hAnsi="Arial" w:cs="Arial"/>
        </w:rPr>
      </w:pPr>
    </w:p>
    <w:p w:rsidR="00EE0F15" w:rsidRPr="00B81081" w:rsidRDefault="00EE0F15" w:rsidP="00EE0F15">
      <w:pPr>
        <w:pStyle w:val="ListParagraph"/>
        <w:numPr>
          <w:ilvl w:val="0"/>
          <w:numId w:val="1"/>
        </w:numPr>
        <w:ind w:left="357" w:hanging="357"/>
        <w:rPr>
          <w:rFonts w:ascii="Arial" w:hAnsi="Arial" w:cs="Arial"/>
          <w:b/>
          <w:sz w:val="28"/>
          <w:szCs w:val="28"/>
          <w:u w:val="single"/>
        </w:rPr>
      </w:pPr>
      <w:r w:rsidRPr="00B81081">
        <w:rPr>
          <w:rFonts w:ascii="Arial" w:hAnsi="Arial" w:cs="Arial"/>
          <w:b/>
          <w:sz w:val="28"/>
          <w:szCs w:val="28"/>
          <w:u w:val="single"/>
        </w:rPr>
        <w:t>POLICY STATEMENT</w:t>
      </w:r>
    </w:p>
    <w:p w:rsidR="002D0A31" w:rsidRPr="009B1E8D" w:rsidRDefault="002D0A31" w:rsidP="009B1E8D">
      <w:pPr>
        <w:pStyle w:val="BodyText"/>
      </w:pPr>
      <w:r w:rsidRPr="009B1E8D">
        <w:t>The Sheffield College is committed to providing high quality education in a supportive setting. We want to know about concerns and resolve them quickly.</w:t>
      </w:r>
    </w:p>
    <w:p w:rsidR="002D0A31" w:rsidRPr="009B1E8D" w:rsidRDefault="002D0A31" w:rsidP="00421389">
      <w:pPr>
        <w:pStyle w:val="BodyText"/>
      </w:pPr>
    </w:p>
    <w:p w:rsidR="00EE0F15" w:rsidRPr="009B1E8D" w:rsidRDefault="002D0A31" w:rsidP="00421389">
      <w:pPr>
        <w:rPr>
          <w:rFonts w:ascii="Arial" w:hAnsi="Arial" w:cs="Arial"/>
          <w:u w:val="single"/>
        </w:rPr>
      </w:pPr>
      <w:r w:rsidRPr="009B1E8D">
        <w:rPr>
          <w:rFonts w:ascii="Arial" w:hAnsi="Arial" w:cs="Arial"/>
          <w:sz w:val="22"/>
          <w:szCs w:val="22"/>
        </w:rPr>
        <w:t>This Policy aims to ensure that students, parents, carers, employers and other stakeholders know how to make a complaint and that it will be dealt with fairly.</w:t>
      </w:r>
    </w:p>
    <w:p w:rsidR="00EE0F15" w:rsidRPr="00B81081" w:rsidRDefault="00EE0F15" w:rsidP="00EE0F15">
      <w:pPr>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DEFINITIONS</w:t>
      </w:r>
    </w:p>
    <w:p w:rsidR="002D0A31" w:rsidRDefault="002D0A31" w:rsidP="00421389">
      <w:pPr>
        <w:pStyle w:val="BodyText"/>
      </w:pPr>
      <w:r>
        <w:t>T</w:t>
      </w:r>
      <w:r w:rsidRPr="00B710B3">
        <w:t>he words ‘you’ and ‘your’ refer to the person making the complaint.</w:t>
      </w:r>
    </w:p>
    <w:p w:rsidR="002D0A31" w:rsidRDefault="002D0A31" w:rsidP="00421389">
      <w:pPr>
        <w:pStyle w:val="BodyText"/>
      </w:pPr>
    </w:p>
    <w:p w:rsidR="002D0A31" w:rsidRDefault="002D0A31" w:rsidP="00421389">
      <w:pPr>
        <w:pStyle w:val="BodyText"/>
      </w:pPr>
      <w:r>
        <w:t>A complaint is a report to us that you are not satisfied with the College’s services.</w:t>
      </w:r>
    </w:p>
    <w:p w:rsidR="002D0A31" w:rsidRDefault="002D0A31" w:rsidP="00421389">
      <w:pPr>
        <w:pStyle w:val="BodyText"/>
        <w:ind w:hanging="1"/>
      </w:pPr>
    </w:p>
    <w:p w:rsidR="002D0A31" w:rsidRDefault="002D0A31" w:rsidP="00421389">
      <w:pPr>
        <w:pStyle w:val="BodyText"/>
      </w:pPr>
      <w:r>
        <w:t xml:space="preserve">Students and stakeholders include </w:t>
      </w:r>
    </w:p>
    <w:p w:rsidR="002D0A31" w:rsidRDefault="002D0A31" w:rsidP="00421389">
      <w:pPr>
        <w:pStyle w:val="BodyText"/>
        <w:numPr>
          <w:ilvl w:val="0"/>
          <w:numId w:val="3"/>
        </w:numPr>
        <w:ind w:left="927"/>
      </w:pPr>
      <w:r>
        <w:t xml:space="preserve">local and national partner agencies, </w:t>
      </w:r>
    </w:p>
    <w:p w:rsidR="002D0A31" w:rsidRDefault="002D0A31" w:rsidP="00421389">
      <w:pPr>
        <w:pStyle w:val="BodyText"/>
        <w:numPr>
          <w:ilvl w:val="0"/>
          <w:numId w:val="3"/>
        </w:numPr>
        <w:ind w:left="927"/>
      </w:pPr>
      <w:r>
        <w:t xml:space="preserve">parents, guardians and carers of College students, </w:t>
      </w:r>
    </w:p>
    <w:p w:rsidR="002D0A31" w:rsidRDefault="002D0A31" w:rsidP="00421389">
      <w:pPr>
        <w:pStyle w:val="BodyText"/>
        <w:numPr>
          <w:ilvl w:val="0"/>
          <w:numId w:val="3"/>
        </w:numPr>
        <w:ind w:left="927"/>
      </w:pPr>
      <w:r>
        <w:t xml:space="preserve">employers, </w:t>
      </w:r>
    </w:p>
    <w:p w:rsidR="002D0A31" w:rsidRDefault="002D0A31" w:rsidP="00421389">
      <w:pPr>
        <w:pStyle w:val="BodyText"/>
        <w:numPr>
          <w:ilvl w:val="0"/>
          <w:numId w:val="3"/>
        </w:numPr>
        <w:ind w:left="927"/>
      </w:pPr>
      <w:r>
        <w:t xml:space="preserve">members of the public who use the College’s services, and </w:t>
      </w:r>
    </w:p>
    <w:p w:rsidR="002D0A31" w:rsidRDefault="002D0A31" w:rsidP="00421389">
      <w:pPr>
        <w:pStyle w:val="BodyText"/>
        <w:numPr>
          <w:ilvl w:val="0"/>
          <w:numId w:val="3"/>
        </w:numPr>
        <w:ind w:left="927"/>
      </w:pPr>
      <w:r>
        <w:t>part time and full time College students. This includes students on a temporary break in study and those who have left the College within the last three months.</w:t>
      </w:r>
    </w:p>
    <w:p w:rsidR="002D0A31" w:rsidRDefault="002D0A31" w:rsidP="002D0A31">
      <w:pPr>
        <w:pStyle w:val="BodyText"/>
      </w:pPr>
    </w:p>
    <w:p w:rsidR="002D0A31" w:rsidRDefault="002D0A31" w:rsidP="00421389">
      <w:pPr>
        <w:pStyle w:val="BodyText"/>
      </w:pPr>
      <w:r>
        <w:t>An appointed representative is an individual who is authorised a student to act on their behalf in making a complaint. An appointed representative may be from the College Students’ Union or a friend but you may not employ someone from the legal profession to represent you at College meetings.</w:t>
      </w:r>
    </w:p>
    <w:p w:rsidR="002D0A31" w:rsidRDefault="002D0A31" w:rsidP="00421389">
      <w:pPr>
        <w:pStyle w:val="BodyText"/>
        <w:spacing w:before="11"/>
        <w:rPr>
          <w:sz w:val="23"/>
        </w:rPr>
      </w:pPr>
    </w:p>
    <w:p w:rsidR="002D0A31" w:rsidRDefault="002D0A31" w:rsidP="00421389">
      <w:pPr>
        <w:pStyle w:val="BodyText"/>
      </w:pPr>
      <w:r>
        <w:t>Employers or Partner Organisations are organisations that have a contract to work with the College to provide education or other services.</w:t>
      </w:r>
    </w:p>
    <w:p w:rsidR="002D0A31" w:rsidRDefault="002D0A31" w:rsidP="00421389">
      <w:pPr>
        <w:pStyle w:val="BodyText"/>
        <w:ind w:hanging="1"/>
      </w:pPr>
    </w:p>
    <w:p w:rsidR="002D0A31" w:rsidRDefault="002D0A31" w:rsidP="00421389">
      <w:pPr>
        <w:pStyle w:val="BodyText"/>
      </w:pPr>
      <w:r>
        <w:t>ESFA is the Education and Skills Funding Agency. The ESFA reviews complaints about further education courses and services.</w:t>
      </w:r>
    </w:p>
    <w:p w:rsidR="002D0A31" w:rsidRDefault="002D0A31" w:rsidP="00421389">
      <w:pPr>
        <w:pStyle w:val="BodyText"/>
        <w:ind w:hanging="1"/>
      </w:pPr>
    </w:p>
    <w:p w:rsidR="00EE0F15" w:rsidRPr="00421389" w:rsidRDefault="002D0A31" w:rsidP="00421389">
      <w:pPr>
        <w:rPr>
          <w:rFonts w:ascii="Arial" w:hAnsi="Arial" w:cs="Arial"/>
          <w:sz w:val="22"/>
          <w:szCs w:val="22"/>
          <w:u w:val="single"/>
        </w:rPr>
      </w:pPr>
      <w:r w:rsidRPr="00421389">
        <w:rPr>
          <w:rFonts w:ascii="Arial" w:hAnsi="Arial" w:cs="Arial"/>
          <w:sz w:val="22"/>
          <w:szCs w:val="22"/>
        </w:rPr>
        <w:t>OIA is the Office of the Independent Adjudicator for Higher Education. The OIA reviews complaints from students about higher education courses.</w:t>
      </w:r>
    </w:p>
    <w:p w:rsidR="00EE0F15" w:rsidRPr="00B81081" w:rsidRDefault="00EE0F15" w:rsidP="00421389">
      <w:pPr>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PRINCIPLES</w:t>
      </w:r>
    </w:p>
    <w:p w:rsidR="002D0A31" w:rsidRDefault="002D0A31" w:rsidP="00421389">
      <w:pPr>
        <w:pStyle w:val="BodyText"/>
      </w:pPr>
      <w:r>
        <w:t>The procedure aims to be simple, clear and fair to all parties involved. The College will handle complaints sensitively. The College will share information about complaints with those staff who need to know to help resolve the complaint.</w:t>
      </w:r>
      <w:r w:rsidRPr="008D66B5">
        <w:t xml:space="preserve"> </w:t>
      </w:r>
      <w:r>
        <w:t>Other people named in a complaint would normally be informed of the issues in the complaint. The investigator would normally give them a right to reply.</w:t>
      </w:r>
    </w:p>
    <w:p w:rsidR="00421389" w:rsidRDefault="00421389" w:rsidP="00421389">
      <w:pPr>
        <w:pStyle w:val="BodyText"/>
      </w:pPr>
    </w:p>
    <w:p w:rsidR="002D0A31" w:rsidRDefault="002D0A31" w:rsidP="00421389">
      <w:pPr>
        <w:pStyle w:val="BodyText"/>
      </w:pPr>
      <w:r>
        <w:t>The College will make every effort to ensure that College staff observe the confidential nature of issues. People making complaints are also expected to respect confidentiality. On rare occasions, the College may not be able to keep all information confidential. We may need to tell someone to protect you or other people from harm. The investigator will tell you if they need to share the information with people outside the College.</w:t>
      </w:r>
    </w:p>
    <w:p w:rsidR="002D0A31" w:rsidRDefault="002D0A31" w:rsidP="00421389">
      <w:pPr>
        <w:pStyle w:val="BodyText"/>
        <w:spacing w:before="10"/>
        <w:rPr>
          <w:sz w:val="21"/>
        </w:rPr>
      </w:pPr>
    </w:p>
    <w:p w:rsidR="002D0A31" w:rsidRDefault="002D0A31" w:rsidP="00421389">
      <w:pPr>
        <w:pStyle w:val="BodyText"/>
      </w:pPr>
      <w:r>
        <w:t>If you are under 18 years of age, the College may be obliged to inform your parents or carers.</w:t>
      </w:r>
    </w:p>
    <w:p w:rsidR="002D0A31" w:rsidRDefault="002D0A31" w:rsidP="00421389">
      <w:pPr>
        <w:pStyle w:val="BodyText"/>
        <w:spacing w:before="11"/>
        <w:rPr>
          <w:sz w:val="21"/>
        </w:rPr>
      </w:pPr>
    </w:p>
    <w:p w:rsidR="00383F3A" w:rsidRDefault="00383F3A" w:rsidP="00421389">
      <w:pPr>
        <w:rPr>
          <w:rFonts w:ascii="Arial" w:hAnsi="Arial" w:cs="Arial"/>
          <w:sz w:val="22"/>
          <w:szCs w:val="22"/>
        </w:rPr>
      </w:pPr>
    </w:p>
    <w:p w:rsidR="00EE0F15" w:rsidRPr="002D0A31" w:rsidRDefault="002D0A31" w:rsidP="00421389">
      <w:pPr>
        <w:rPr>
          <w:rFonts w:ascii="Arial" w:hAnsi="Arial" w:cs="Arial"/>
          <w:sz w:val="22"/>
          <w:szCs w:val="22"/>
          <w:u w:val="single"/>
        </w:rPr>
      </w:pPr>
      <w:r w:rsidRPr="002D0A31">
        <w:rPr>
          <w:rFonts w:ascii="Arial" w:hAnsi="Arial" w:cs="Arial"/>
          <w:sz w:val="22"/>
          <w:szCs w:val="22"/>
        </w:rPr>
        <w:t>The College will not treat anyone less favourably for bringing a complaint in good faith. The College may take action against someone for making a complaint that is malicious or vexatious (see guidelines below).</w:t>
      </w:r>
    </w:p>
    <w:p w:rsidR="00EE0F15" w:rsidRPr="00B81081" w:rsidRDefault="00EE0F15" w:rsidP="00EE0F15">
      <w:pPr>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SCOPE AND LIMITATIONS</w:t>
      </w:r>
    </w:p>
    <w:p w:rsidR="002D0A31" w:rsidRDefault="002D0A31" w:rsidP="00421389">
      <w:pPr>
        <w:pStyle w:val="BodyText"/>
        <w:jc w:val="both"/>
        <w:rPr>
          <w:sz w:val="24"/>
        </w:rPr>
      </w:pPr>
      <w:r>
        <w:t xml:space="preserve">This policy applies to all students and stakeholders and to all aspects of College life except: </w:t>
      </w:r>
    </w:p>
    <w:p w:rsidR="002D0A31" w:rsidRDefault="002D0A31" w:rsidP="00421389">
      <w:pPr>
        <w:pStyle w:val="BodyText"/>
        <w:numPr>
          <w:ilvl w:val="0"/>
          <w:numId w:val="4"/>
        </w:numPr>
        <w:ind w:left="927"/>
      </w:pPr>
      <w:r>
        <w:t>Academic appeals – if you want to complain about an assessment decision you should use the Academic Appeals Policy.</w:t>
      </w:r>
    </w:p>
    <w:p w:rsidR="002D0A31" w:rsidRPr="008871F4" w:rsidRDefault="002D0A31" w:rsidP="00421389">
      <w:pPr>
        <w:pStyle w:val="BodyText"/>
        <w:numPr>
          <w:ilvl w:val="0"/>
          <w:numId w:val="4"/>
        </w:numPr>
        <w:ind w:left="927"/>
      </w:pPr>
      <w:r>
        <w:t>Contractors - c</w:t>
      </w:r>
      <w:r w:rsidRPr="008871F4">
        <w:t xml:space="preserve">omplaints from </w:t>
      </w:r>
      <w:r>
        <w:t xml:space="preserve">contractors providing services to the College </w:t>
      </w:r>
      <w:r w:rsidR="00421389">
        <w:t xml:space="preserve">are </w:t>
      </w:r>
      <w:r w:rsidRPr="008871F4">
        <w:t xml:space="preserve">dealt with </w:t>
      </w:r>
      <w:r>
        <w:t>according to</w:t>
      </w:r>
      <w:r w:rsidRPr="008871F4">
        <w:t xml:space="preserve"> the </w:t>
      </w:r>
      <w:r>
        <w:t xml:space="preserve">terms of the </w:t>
      </w:r>
      <w:r w:rsidRPr="008871F4">
        <w:t>contract.</w:t>
      </w:r>
    </w:p>
    <w:p w:rsidR="00EE0F15" w:rsidRPr="00B81081" w:rsidRDefault="00EE0F15" w:rsidP="00EE0F15">
      <w:pPr>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RESPONSIBILITIES</w:t>
      </w:r>
    </w:p>
    <w:p w:rsidR="002D0A31" w:rsidRDefault="002D0A31" w:rsidP="00421389">
      <w:pPr>
        <w:pStyle w:val="BodyText"/>
      </w:pPr>
      <w:r>
        <w:t>The Deputy Chief Executive</w:t>
      </w:r>
      <w:r w:rsidR="002267DC">
        <w:t xml:space="preserve"> and Deputy Principal</w:t>
      </w:r>
      <w:r>
        <w:t xml:space="preserve"> (Curriculum Quality and Assessment) is responsible for overseeing the implementation of this policy.</w:t>
      </w:r>
    </w:p>
    <w:p w:rsidR="002D0A31" w:rsidRDefault="002D0A31" w:rsidP="00421389">
      <w:pPr>
        <w:pStyle w:val="BodyText"/>
      </w:pPr>
    </w:p>
    <w:p w:rsidR="002D0A31" w:rsidRDefault="002D0A31" w:rsidP="00421389">
      <w:pPr>
        <w:pStyle w:val="BodyText"/>
      </w:pPr>
      <w:r>
        <w:t>The Assistant Principal for Quality, Teaching, Learning and Assessment, is responsible for implementing the policy and checking it is working properly. They are also responsible for staff training about the policy.</w:t>
      </w:r>
    </w:p>
    <w:p w:rsidR="002D0A31" w:rsidRDefault="002D0A31" w:rsidP="002D0A31">
      <w:pPr>
        <w:pStyle w:val="BodyText"/>
      </w:pPr>
    </w:p>
    <w:p w:rsidR="002D0A31" w:rsidRPr="002D0A31" w:rsidRDefault="00FA6092" w:rsidP="002D0A31">
      <w:pPr>
        <w:pStyle w:val="BodyText"/>
        <w:spacing w:line="253" w:lineRule="exact"/>
        <w:jc w:val="both"/>
      </w:pPr>
      <w:r>
        <w:t>The College will;</w:t>
      </w:r>
    </w:p>
    <w:p w:rsidR="002D0A31" w:rsidRPr="00FA6092" w:rsidRDefault="002D0A31" w:rsidP="00FA6092">
      <w:pPr>
        <w:pStyle w:val="ListParagraph"/>
        <w:widowControl w:val="0"/>
        <w:numPr>
          <w:ilvl w:val="0"/>
          <w:numId w:val="13"/>
        </w:numPr>
        <w:tabs>
          <w:tab w:val="left" w:pos="1580"/>
          <w:tab w:val="left" w:pos="1581"/>
        </w:tabs>
        <w:autoSpaceDE w:val="0"/>
        <w:autoSpaceDN w:val="0"/>
        <w:spacing w:line="253" w:lineRule="exact"/>
        <w:ind w:left="927"/>
        <w:rPr>
          <w:rFonts w:ascii="Arial" w:hAnsi="Arial" w:cs="Arial"/>
        </w:rPr>
      </w:pPr>
      <w:r w:rsidRPr="00FA6092">
        <w:rPr>
          <w:rFonts w:ascii="Arial" w:hAnsi="Arial" w:cs="Arial"/>
        </w:rPr>
        <w:t xml:space="preserve">Acknowledge the formal complaint and aim to respond within the timescales in the Policy. </w:t>
      </w:r>
    </w:p>
    <w:p w:rsidR="002D0A31" w:rsidRPr="00FA6092" w:rsidRDefault="002D0A31" w:rsidP="00FA6092">
      <w:pPr>
        <w:pStyle w:val="ListParagraph"/>
        <w:widowControl w:val="0"/>
        <w:numPr>
          <w:ilvl w:val="0"/>
          <w:numId w:val="13"/>
        </w:numPr>
        <w:tabs>
          <w:tab w:val="left" w:pos="1580"/>
          <w:tab w:val="left" w:pos="1581"/>
        </w:tabs>
        <w:autoSpaceDE w:val="0"/>
        <w:autoSpaceDN w:val="0"/>
        <w:ind w:left="927"/>
        <w:rPr>
          <w:rFonts w:ascii="Arial" w:hAnsi="Arial" w:cs="Arial"/>
        </w:rPr>
      </w:pPr>
      <w:r w:rsidRPr="00FA6092">
        <w:rPr>
          <w:rFonts w:ascii="Arial" w:hAnsi="Arial" w:cs="Arial"/>
        </w:rPr>
        <w:t>Deal reasonably and sensitively with the</w:t>
      </w:r>
      <w:r w:rsidRPr="00FA6092">
        <w:rPr>
          <w:rFonts w:ascii="Arial" w:hAnsi="Arial" w:cs="Arial"/>
          <w:spacing w:val="-16"/>
        </w:rPr>
        <w:t xml:space="preserve"> </w:t>
      </w:r>
      <w:r w:rsidRPr="00FA6092">
        <w:rPr>
          <w:rFonts w:ascii="Arial" w:hAnsi="Arial" w:cs="Arial"/>
        </w:rPr>
        <w:t>people involved in the complaint.</w:t>
      </w:r>
    </w:p>
    <w:p w:rsidR="002D0A31" w:rsidRPr="00FA6092" w:rsidRDefault="002D0A31" w:rsidP="00FA6092">
      <w:pPr>
        <w:pStyle w:val="ListParagraph"/>
        <w:widowControl w:val="0"/>
        <w:numPr>
          <w:ilvl w:val="0"/>
          <w:numId w:val="13"/>
        </w:numPr>
        <w:tabs>
          <w:tab w:val="left" w:pos="1580"/>
          <w:tab w:val="left" w:pos="1581"/>
        </w:tabs>
        <w:autoSpaceDE w:val="0"/>
        <w:autoSpaceDN w:val="0"/>
        <w:ind w:left="927"/>
        <w:rPr>
          <w:rFonts w:ascii="Arial" w:hAnsi="Arial" w:cs="Arial"/>
        </w:rPr>
      </w:pPr>
      <w:r w:rsidRPr="00FA6092">
        <w:rPr>
          <w:rFonts w:ascii="Arial" w:hAnsi="Arial" w:cs="Arial"/>
        </w:rPr>
        <w:t>Take action where</w:t>
      </w:r>
      <w:r w:rsidRPr="00FA6092">
        <w:rPr>
          <w:rFonts w:ascii="Arial" w:hAnsi="Arial" w:cs="Arial"/>
          <w:spacing w:val="-8"/>
        </w:rPr>
        <w:t xml:space="preserve"> </w:t>
      </w:r>
      <w:r w:rsidRPr="00FA6092">
        <w:rPr>
          <w:rFonts w:ascii="Arial" w:hAnsi="Arial" w:cs="Arial"/>
        </w:rPr>
        <w:t>appropriate.</w:t>
      </w:r>
    </w:p>
    <w:p w:rsidR="002D0A31" w:rsidRPr="00FA6092" w:rsidRDefault="002D0A31" w:rsidP="00FA6092">
      <w:pPr>
        <w:pStyle w:val="ListParagraph"/>
        <w:widowControl w:val="0"/>
        <w:numPr>
          <w:ilvl w:val="0"/>
          <w:numId w:val="13"/>
        </w:numPr>
        <w:tabs>
          <w:tab w:val="left" w:pos="1580"/>
          <w:tab w:val="left" w:pos="1581"/>
        </w:tabs>
        <w:autoSpaceDE w:val="0"/>
        <w:autoSpaceDN w:val="0"/>
        <w:ind w:left="927"/>
        <w:rPr>
          <w:rFonts w:ascii="Arial" w:hAnsi="Arial" w:cs="Arial"/>
        </w:rPr>
      </w:pPr>
      <w:r w:rsidRPr="00FA6092">
        <w:rPr>
          <w:rFonts w:ascii="Arial" w:hAnsi="Arial" w:cs="Arial"/>
        </w:rPr>
        <w:t>Welcome issues being brought to our attention to enable us to</w:t>
      </w:r>
      <w:r w:rsidRPr="00FA6092">
        <w:rPr>
          <w:rFonts w:ascii="Arial" w:hAnsi="Arial" w:cs="Arial"/>
          <w:spacing w:val="-23"/>
        </w:rPr>
        <w:t xml:space="preserve"> </w:t>
      </w:r>
      <w:r w:rsidRPr="00FA6092">
        <w:rPr>
          <w:rFonts w:ascii="Arial" w:hAnsi="Arial" w:cs="Arial"/>
        </w:rPr>
        <w:t>improve.</w:t>
      </w:r>
    </w:p>
    <w:p w:rsidR="002D0A31" w:rsidRPr="002D0A31" w:rsidRDefault="002D0A31" w:rsidP="00FA6092">
      <w:pPr>
        <w:pStyle w:val="BodyText"/>
        <w:spacing w:before="10"/>
        <w:ind w:left="567"/>
        <w:rPr>
          <w:sz w:val="23"/>
        </w:rPr>
      </w:pPr>
    </w:p>
    <w:p w:rsidR="002D0A31" w:rsidRPr="002D0A31" w:rsidRDefault="002D0A31" w:rsidP="002D0A31">
      <w:pPr>
        <w:pStyle w:val="BodyText"/>
        <w:spacing w:before="1"/>
        <w:jc w:val="both"/>
      </w:pPr>
      <w:r w:rsidRPr="002D0A31">
        <w:t>You are expected to;</w:t>
      </w:r>
    </w:p>
    <w:p w:rsidR="002D0A31" w:rsidRPr="00FA6092" w:rsidRDefault="002D0A31" w:rsidP="00FA6092">
      <w:pPr>
        <w:pStyle w:val="ListParagraph"/>
        <w:widowControl w:val="0"/>
        <w:numPr>
          <w:ilvl w:val="0"/>
          <w:numId w:val="12"/>
        </w:numPr>
        <w:tabs>
          <w:tab w:val="left" w:pos="1579"/>
          <w:tab w:val="left" w:pos="1581"/>
        </w:tabs>
        <w:autoSpaceDE w:val="0"/>
        <w:autoSpaceDN w:val="0"/>
        <w:ind w:left="927"/>
        <w:rPr>
          <w:rFonts w:ascii="Arial" w:hAnsi="Arial" w:cs="Arial"/>
        </w:rPr>
      </w:pPr>
      <w:r w:rsidRPr="00FA6092">
        <w:rPr>
          <w:rFonts w:ascii="Arial" w:hAnsi="Arial" w:cs="Arial"/>
        </w:rPr>
        <w:t>Bring the complaint to the College’s attention as quickly as possible after the reason for the complaint occurs and normally within 12</w:t>
      </w:r>
      <w:r w:rsidRPr="00FA6092">
        <w:rPr>
          <w:rFonts w:ascii="Arial" w:hAnsi="Arial" w:cs="Arial"/>
          <w:spacing w:val="-17"/>
        </w:rPr>
        <w:t xml:space="preserve"> </w:t>
      </w:r>
      <w:r w:rsidRPr="00FA6092">
        <w:rPr>
          <w:rFonts w:ascii="Arial" w:hAnsi="Arial" w:cs="Arial"/>
        </w:rPr>
        <w:t>weeks.</w:t>
      </w:r>
    </w:p>
    <w:p w:rsidR="002D0A31" w:rsidRPr="00FA6092" w:rsidRDefault="002D0A31" w:rsidP="00FA6092">
      <w:pPr>
        <w:pStyle w:val="ListParagraph"/>
        <w:widowControl w:val="0"/>
        <w:numPr>
          <w:ilvl w:val="0"/>
          <w:numId w:val="12"/>
        </w:numPr>
        <w:tabs>
          <w:tab w:val="left" w:pos="1579"/>
          <w:tab w:val="left" w:pos="1581"/>
        </w:tabs>
        <w:autoSpaceDE w:val="0"/>
        <w:autoSpaceDN w:val="0"/>
        <w:ind w:left="927"/>
        <w:rPr>
          <w:rFonts w:ascii="Arial" w:hAnsi="Arial" w:cs="Arial"/>
        </w:rPr>
      </w:pPr>
      <w:r w:rsidRPr="00FA6092">
        <w:rPr>
          <w:rFonts w:ascii="Arial" w:hAnsi="Arial" w:cs="Arial"/>
        </w:rPr>
        <w:t>Explain the facts of your complaint as clearly and as fully as possible, including any action you have already taken.</w:t>
      </w:r>
    </w:p>
    <w:p w:rsidR="002D0A31" w:rsidRPr="00FA6092" w:rsidRDefault="002D0A31" w:rsidP="00FA6092">
      <w:pPr>
        <w:pStyle w:val="ListParagraph"/>
        <w:widowControl w:val="0"/>
        <w:numPr>
          <w:ilvl w:val="0"/>
          <w:numId w:val="12"/>
        </w:numPr>
        <w:tabs>
          <w:tab w:val="left" w:pos="1579"/>
          <w:tab w:val="left" w:pos="1581"/>
        </w:tabs>
        <w:autoSpaceDE w:val="0"/>
        <w:autoSpaceDN w:val="0"/>
        <w:ind w:left="927"/>
        <w:rPr>
          <w:rFonts w:ascii="Arial" w:hAnsi="Arial" w:cs="Arial"/>
        </w:rPr>
      </w:pPr>
      <w:r w:rsidRPr="00FA6092">
        <w:rPr>
          <w:rFonts w:ascii="Arial" w:hAnsi="Arial" w:cs="Arial"/>
        </w:rPr>
        <w:t>Allow the College reasonable time to deal with the</w:t>
      </w:r>
      <w:r w:rsidRPr="00FA6092">
        <w:rPr>
          <w:rFonts w:ascii="Arial" w:hAnsi="Arial" w:cs="Arial"/>
          <w:spacing w:val="-20"/>
        </w:rPr>
        <w:t xml:space="preserve"> </w:t>
      </w:r>
      <w:r w:rsidRPr="00FA6092">
        <w:rPr>
          <w:rFonts w:ascii="Arial" w:hAnsi="Arial" w:cs="Arial"/>
        </w:rPr>
        <w:t>matter.</w:t>
      </w:r>
    </w:p>
    <w:p w:rsidR="002D0A31" w:rsidRPr="00FA6092" w:rsidRDefault="002D0A31" w:rsidP="00FA6092">
      <w:pPr>
        <w:pStyle w:val="ListParagraph"/>
        <w:widowControl w:val="0"/>
        <w:numPr>
          <w:ilvl w:val="0"/>
          <w:numId w:val="12"/>
        </w:numPr>
        <w:tabs>
          <w:tab w:val="left" w:pos="1579"/>
          <w:tab w:val="left" w:pos="1581"/>
        </w:tabs>
        <w:autoSpaceDE w:val="0"/>
        <w:autoSpaceDN w:val="0"/>
        <w:ind w:left="927"/>
        <w:rPr>
          <w:rFonts w:ascii="Arial" w:hAnsi="Arial" w:cs="Arial"/>
        </w:rPr>
      </w:pPr>
      <w:r w:rsidRPr="00FA6092">
        <w:rPr>
          <w:rFonts w:ascii="Arial" w:hAnsi="Arial" w:cs="Arial"/>
        </w:rPr>
        <w:t>Accept that some circumstances may be beyond the College’s</w:t>
      </w:r>
      <w:r w:rsidRPr="00FA6092">
        <w:rPr>
          <w:rFonts w:ascii="Arial" w:hAnsi="Arial" w:cs="Arial"/>
          <w:spacing w:val="-26"/>
        </w:rPr>
        <w:t xml:space="preserve"> </w:t>
      </w:r>
      <w:r w:rsidRPr="00FA6092">
        <w:rPr>
          <w:rFonts w:ascii="Arial" w:hAnsi="Arial" w:cs="Arial"/>
        </w:rPr>
        <w:t>control.</w:t>
      </w:r>
    </w:p>
    <w:p w:rsidR="002D0A31" w:rsidRDefault="002D0A31" w:rsidP="002D0A31">
      <w:pPr>
        <w:pStyle w:val="BodyText"/>
        <w:spacing w:before="10"/>
        <w:rPr>
          <w:sz w:val="23"/>
        </w:rPr>
      </w:pPr>
    </w:p>
    <w:p w:rsidR="002D0A31" w:rsidRPr="002D0A31" w:rsidRDefault="002D0A31" w:rsidP="002D0A31">
      <w:pPr>
        <w:pStyle w:val="BodyText"/>
        <w:jc w:val="both"/>
      </w:pPr>
      <w:r w:rsidRPr="002D0A31">
        <w:t>Responsibility for action;</w:t>
      </w:r>
    </w:p>
    <w:p w:rsidR="002D0A31" w:rsidRPr="002D0A31" w:rsidRDefault="002D0A31" w:rsidP="00FA6092">
      <w:pPr>
        <w:pStyle w:val="ListParagraph"/>
        <w:widowControl w:val="0"/>
        <w:numPr>
          <w:ilvl w:val="0"/>
          <w:numId w:val="11"/>
        </w:numPr>
        <w:tabs>
          <w:tab w:val="left" w:pos="1579"/>
          <w:tab w:val="left" w:pos="1580"/>
        </w:tabs>
        <w:autoSpaceDE w:val="0"/>
        <w:autoSpaceDN w:val="0"/>
        <w:ind w:left="927"/>
        <w:contextualSpacing w:val="0"/>
        <w:rPr>
          <w:rFonts w:ascii="Arial" w:hAnsi="Arial" w:cs="Arial"/>
        </w:rPr>
      </w:pPr>
      <w:r w:rsidRPr="002D0A31">
        <w:rPr>
          <w:rFonts w:ascii="Arial" w:hAnsi="Arial" w:cs="Arial"/>
        </w:rPr>
        <w:t>The person investigating the complaint is responsible for applying the procedure in this</w:t>
      </w:r>
      <w:r w:rsidRPr="002D0A31">
        <w:rPr>
          <w:rFonts w:ascii="Arial" w:hAnsi="Arial" w:cs="Arial"/>
          <w:spacing w:val="-11"/>
        </w:rPr>
        <w:t xml:space="preserve"> </w:t>
      </w:r>
      <w:r w:rsidRPr="002D0A31">
        <w:rPr>
          <w:rFonts w:ascii="Arial" w:hAnsi="Arial" w:cs="Arial"/>
        </w:rPr>
        <w:t>policy.</w:t>
      </w:r>
    </w:p>
    <w:p w:rsidR="002D0A31" w:rsidRPr="002D0A31" w:rsidRDefault="002D0A31" w:rsidP="00FA6092">
      <w:pPr>
        <w:pStyle w:val="ListParagraph"/>
        <w:widowControl w:val="0"/>
        <w:numPr>
          <w:ilvl w:val="0"/>
          <w:numId w:val="11"/>
        </w:numPr>
        <w:tabs>
          <w:tab w:val="left" w:pos="1579"/>
          <w:tab w:val="left" w:pos="1580"/>
        </w:tabs>
        <w:autoSpaceDE w:val="0"/>
        <w:autoSpaceDN w:val="0"/>
        <w:ind w:left="927"/>
        <w:contextualSpacing w:val="0"/>
        <w:rPr>
          <w:rFonts w:ascii="Arial" w:hAnsi="Arial" w:cs="Arial"/>
        </w:rPr>
      </w:pPr>
      <w:r w:rsidRPr="002D0A31">
        <w:rPr>
          <w:rFonts w:ascii="Arial" w:hAnsi="Arial" w:cs="Arial"/>
        </w:rPr>
        <w:t>All staff are responsible for upholding the principles set out in this</w:t>
      </w:r>
      <w:r w:rsidRPr="002D0A31">
        <w:rPr>
          <w:rFonts w:ascii="Arial" w:hAnsi="Arial" w:cs="Arial"/>
          <w:spacing w:val="-25"/>
        </w:rPr>
        <w:t xml:space="preserve"> </w:t>
      </w:r>
      <w:r w:rsidRPr="002D0A31">
        <w:rPr>
          <w:rFonts w:ascii="Arial" w:hAnsi="Arial" w:cs="Arial"/>
        </w:rPr>
        <w:t>policy.</w:t>
      </w:r>
    </w:p>
    <w:p w:rsidR="00EE0F15" w:rsidRPr="00B81081" w:rsidRDefault="00EE0F15" w:rsidP="00EE0F15">
      <w:pPr>
        <w:jc w:val="both"/>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IMPLEMENTATION ARRANGEMENTS</w:t>
      </w:r>
    </w:p>
    <w:p w:rsidR="00EE0F15" w:rsidRPr="002D0A31" w:rsidRDefault="002D0A31" w:rsidP="00EE0F15">
      <w:pPr>
        <w:rPr>
          <w:rFonts w:ascii="Arial" w:hAnsi="Arial" w:cs="Arial"/>
          <w:sz w:val="22"/>
          <w:szCs w:val="22"/>
          <w:u w:val="single"/>
        </w:rPr>
      </w:pPr>
      <w:r w:rsidRPr="002D0A31">
        <w:rPr>
          <w:rFonts w:ascii="Arial" w:hAnsi="Arial" w:cs="Arial"/>
          <w:sz w:val="22"/>
          <w:szCs w:val="22"/>
        </w:rPr>
        <w:t>The College will make new staff aware of the policy and procedures at staff induction. We will make staff aware of updates via staff newsletters and team meetings.</w:t>
      </w:r>
    </w:p>
    <w:p w:rsidR="00EE0F15" w:rsidRDefault="00EE0F15" w:rsidP="00EE0F15">
      <w:pPr>
        <w:rPr>
          <w:rFonts w:ascii="Arial" w:hAnsi="Arial" w:cs="Arial"/>
          <w:u w:val="single"/>
        </w:rPr>
      </w:pPr>
    </w:p>
    <w:p w:rsidR="00421389" w:rsidRDefault="00421389" w:rsidP="00EE0F15">
      <w:pPr>
        <w:rPr>
          <w:rFonts w:ascii="Arial" w:hAnsi="Arial" w:cs="Arial"/>
          <w:u w:val="single"/>
        </w:rPr>
      </w:pPr>
    </w:p>
    <w:p w:rsidR="00421389" w:rsidRDefault="00421389" w:rsidP="00EE0F15">
      <w:pPr>
        <w:rPr>
          <w:rFonts w:ascii="Arial" w:hAnsi="Arial" w:cs="Arial"/>
          <w:u w:val="single"/>
        </w:rPr>
      </w:pPr>
    </w:p>
    <w:p w:rsidR="00421389" w:rsidRDefault="00421389" w:rsidP="00EE0F15">
      <w:pPr>
        <w:rPr>
          <w:rFonts w:ascii="Arial" w:hAnsi="Arial" w:cs="Arial"/>
          <w:u w:val="single"/>
        </w:rPr>
      </w:pPr>
    </w:p>
    <w:p w:rsidR="00383F3A" w:rsidRDefault="00383F3A" w:rsidP="00EE0F15">
      <w:pPr>
        <w:rPr>
          <w:rFonts w:ascii="Arial" w:hAnsi="Arial" w:cs="Arial"/>
          <w:u w:val="single"/>
        </w:rPr>
      </w:pPr>
    </w:p>
    <w:p w:rsidR="00383F3A" w:rsidRDefault="00383F3A" w:rsidP="00EE0F15">
      <w:pPr>
        <w:rPr>
          <w:rFonts w:ascii="Arial" w:hAnsi="Arial" w:cs="Arial"/>
          <w:u w:val="single"/>
        </w:rPr>
      </w:pPr>
    </w:p>
    <w:p w:rsidR="00383F3A" w:rsidRDefault="00383F3A" w:rsidP="00EE0F15">
      <w:pPr>
        <w:rPr>
          <w:rFonts w:ascii="Arial" w:hAnsi="Arial" w:cs="Arial"/>
          <w:u w:val="single"/>
        </w:rPr>
      </w:pPr>
    </w:p>
    <w:p w:rsidR="00421389" w:rsidRDefault="00421389" w:rsidP="00EE0F15">
      <w:pPr>
        <w:rPr>
          <w:rFonts w:ascii="Arial" w:hAnsi="Arial" w:cs="Arial"/>
          <w:u w:val="single"/>
        </w:rPr>
      </w:pPr>
    </w:p>
    <w:p w:rsidR="00421389" w:rsidRPr="00B81081" w:rsidRDefault="00421389" w:rsidP="00EE0F15">
      <w:pPr>
        <w:rPr>
          <w:rFonts w:ascii="Arial" w:hAnsi="Arial" w:cs="Arial"/>
          <w:u w:val="single"/>
        </w:rPr>
      </w:pPr>
    </w:p>
    <w:p w:rsidR="00EE0F15" w:rsidRPr="00B8108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MONITORING AND REVIEW</w:t>
      </w:r>
    </w:p>
    <w:p w:rsidR="002D0A31" w:rsidRDefault="002D0A31" w:rsidP="00421389">
      <w:pPr>
        <w:pStyle w:val="BodyText"/>
      </w:pPr>
      <w:r>
        <w:t>The College will review the policy annually. This review will take into account the views of students and stakeholders. The College reserves the right to make whatever changes it deems appropriate.</w:t>
      </w:r>
    </w:p>
    <w:p w:rsidR="002D0A31" w:rsidRDefault="002D0A31" w:rsidP="00421389">
      <w:pPr>
        <w:pStyle w:val="BodyText"/>
        <w:spacing w:before="1"/>
      </w:pPr>
    </w:p>
    <w:p w:rsidR="002D0A31" w:rsidRDefault="002D0A31" w:rsidP="00421389">
      <w:pPr>
        <w:pStyle w:val="BodyText"/>
      </w:pPr>
      <w:r>
        <w:t>The College uses information about complaints to improve the quality of its services. We also use the information to check how effective the process is for settling complaints.</w:t>
      </w:r>
    </w:p>
    <w:p w:rsidR="002D0A31" w:rsidRDefault="002D0A31" w:rsidP="00421389">
      <w:pPr>
        <w:pStyle w:val="BodyText"/>
        <w:spacing w:before="1"/>
      </w:pPr>
    </w:p>
    <w:p w:rsidR="002D0A31" w:rsidRDefault="002D0A31" w:rsidP="00421389">
      <w:pPr>
        <w:pStyle w:val="BodyText"/>
        <w:spacing w:before="1"/>
      </w:pPr>
      <w:r>
        <w:t>We use information about you and your complaint, such as the type of complaint and personal data, to check that the process is open and fair to everyone.</w:t>
      </w:r>
    </w:p>
    <w:p w:rsidR="002D0A31" w:rsidRDefault="002D0A31" w:rsidP="00421389">
      <w:pPr>
        <w:pStyle w:val="BodyText"/>
      </w:pPr>
    </w:p>
    <w:p w:rsidR="002D0A31" w:rsidRDefault="002D0A31" w:rsidP="00421389">
      <w:pPr>
        <w:pStyle w:val="BodyText"/>
      </w:pPr>
      <w:r>
        <w:t>The College provides an annual report to the Executive Team and Governors. We have an audit process to check that action is taken on the recommendations made on complaints.</w:t>
      </w:r>
    </w:p>
    <w:p w:rsidR="00EE0F15" w:rsidRPr="00B81081" w:rsidRDefault="00EE0F15" w:rsidP="00EE0F15">
      <w:pPr>
        <w:rPr>
          <w:rFonts w:ascii="Arial" w:hAnsi="Arial" w:cs="Arial"/>
          <w:b/>
          <w:sz w:val="28"/>
          <w:szCs w:val="28"/>
          <w:u w:val="single"/>
        </w:rPr>
      </w:pPr>
    </w:p>
    <w:p w:rsidR="002D0A31" w:rsidRPr="002D0A31" w:rsidRDefault="00EE0F15" w:rsidP="00EE0F15">
      <w:pPr>
        <w:pStyle w:val="ListParagraph"/>
        <w:numPr>
          <w:ilvl w:val="0"/>
          <w:numId w:val="1"/>
        </w:numPr>
        <w:ind w:left="360"/>
        <w:rPr>
          <w:rFonts w:ascii="Arial" w:hAnsi="Arial" w:cs="Arial"/>
          <w:b/>
          <w:sz w:val="28"/>
          <w:szCs w:val="28"/>
          <w:u w:val="single"/>
        </w:rPr>
      </w:pPr>
      <w:r w:rsidRPr="00B81081">
        <w:rPr>
          <w:rFonts w:ascii="Arial" w:hAnsi="Arial" w:cs="Arial"/>
          <w:b/>
          <w:sz w:val="28"/>
          <w:szCs w:val="28"/>
          <w:u w:val="single"/>
        </w:rPr>
        <w:t>SUPPORTING/RELATED DOCUMENTS</w:t>
      </w:r>
      <w:r w:rsidRPr="00B81081">
        <w:rPr>
          <w:rFonts w:ascii="Arial" w:hAnsi="Arial" w:cs="Arial"/>
          <w:u w:val="single"/>
        </w:rPr>
        <w:t xml:space="preserve"> </w:t>
      </w:r>
    </w:p>
    <w:p w:rsidR="00FA6092" w:rsidRDefault="00FA6092" w:rsidP="00FA6092">
      <w:pPr>
        <w:pStyle w:val="BodyText"/>
        <w:numPr>
          <w:ilvl w:val="0"/>
          <w:numId w:val="10"/>
        </w:numPr>
      </w:pPr>
      <w:r>
        <w:t>Complaints Form</w:t>
      </w:r>
    </w:p>
    <w:p w:rsidR="00FA6092" w:rsidRDefault="00FA6092" w:rsidP="00FA6092">
      <w:pPr>
        <w:pStyle w:val="BodyText"/>
        <w:numPr>
          <w:ilvl w:val="0"/>
          <w:numId w:val="10"/>
        </w:numPr>
      </w:pPr>
      <w:r>
        <w:t>Guidance for Investigating Officers</w:t>
      </w:r>
    </w:p>
    <w:p w:rsidR="00421389" w:rsidRDefault="00421389" w:rsidP="00FA6092">
      <w:pPr>
        <w:pStyle w:val="BodyText"/>
        <w:numPr>
          <w:ilvl w:val="0"/>
          <w:numId w:val="10"/>
        </w:numPr>
      </w:pPr>
      <w:r>
        <w:t xml:space="preserve">Positive Engagement Policy and Disciplinary Procedures </w:t>
      </w:r>
    </w:p>
    <w:p w:rsidR="00421389" w:rsidRDefault="00421389" w:rsidP="00FA6092">
      <w:pPr>
        <w:pStyle w:val="BodyText"/>
        <w:numPr>
          <w:ilvl w:val="0"/>
          <w:numId w:val="10"/>
        </w:numPr>
      </w:pPr>
      <w:r>
        <w:t>Safeguarding Policy</w:t>
      </w:r>
    </w:p>
    <w:p w:rsidR="00421389" w:rsidRDefault="00421389" w:rsidP="00FA6092">
      <w:pPr>
        <w:pStyle w:val="BodyText"/>
        <w:numPr>
          <w:ilvl w:val="0"/>
          <w:numId w:val="10"/>
        </w:numPr>
      </w:pPr>
      <w:r>
        <w:t xml:space="preserve">HE Student Terms and Conditions </w:t>
      </w:r>
    </w:p>
    <w:p w:rsidR="00421389" w:rsidRDefault="00421389" w:rsidP="00FA6092">
      <w:pPr>
        <w:pStyle w:val="BodyText"/>
        <w:numPr>
          <w:ilvl w:val="0"/>
          <w:numId w:val="10"/>
        </w:numPr>
      </w:pPr>
      <w:r>
        <w:t>Academic Appeals Policy</w:t>
      </w:r>
    </w:p>
    <w:p w:rsidR="00345CCB" w:rsidRPr="00F128B3" w:rsidRDefault="00345CCB" w:rsidP="00421389">
      <w:pPr>
        <w:pStyle w:val="BodyText"/>
        <w:numPr>
          <w:ilvl w:val="0"/>
          <w:numId w:val="8"/>
        </w:numPr>
        <w:ind w:left="927"/>
        <w:rPr>
          <w:b/>
          <w:sz w:val="28"/>
          <w:szCs w:val="28"/>
          <w:u w:val="single"/>
        </w:rPr>
      </w:pPr>
      <w:r w:rsidRPr="00F128B3">
        <w:rPr>
          <w:u w:val="single"/>
        </w:rPr>
        <w:br w:type="page"/>
      </w:r>
    </w:p>
    <w:p w:rsidR="00EE0F15" w:rsidRPr="00B81081" w:rsidRDefault="00EE0F15">
      <w:pPr>
        <w:rPr>
          <w:rFonts w:ascii="Arial" w:hAnsi="Arial" w:cs="Arial"/>
          <w:u w:val="single"/>
        </w:rPr>
      </w:pPr>
    </w:p>
    <w:p w:rsidR="00EE0F15" w:rsidRPr="00B81081" w:rsidRDefault="00EE0F15">
      <w:pPr>
        <w:rPr>
          <w:rFonts w:ascii="Arial" w:hAnsi="Arial" w:cs="Arial"/>
          <w:u w:val="single"/>
        </w:rPr>
      </w:pPr>
    </w:p>
    <w:p w:rsidR="0072589E" w:rsidRDefault="00670C21" w:rsidP="0072589E">
      <w:pPr>
        <w:rPr>
          <w:rFonts w:ascii="Arial" w:hAnsi="Arial" w:cs="Arial"/>
          <w:sz w:val="28"/>
          <w:u w:val="single"/>
        </w:rPr>
      </w:pPr>
      <w:r>
        <w:rPr>
          <w:rFonts w:ascii="Arial" w:hAnsi="Arial" w:cs="Arial"/>
          <w:b/>
          <w:sz w:val="28"/>
          <w:u w:val="single"/>
        </w:rPr>
        <w:t>GUIDELINES</w:t>
      </w:r>
    </w:p>
    <w:p w:rsidR="00F128B3" w:rsidRDefault="00F128B3" w:rsidP="0072589E">
      <w:pPr>
        <w:rPr>
          <w:rFonts w:ascii="Arial" w:hAnsi="Arial" w:cs="Arial"/>
          <w:sz w:val="28"/>
          <w:u w:val="single"/>
        </w:rPr>
      </w:pPr>
    </w:p>
    <w:p w:rsidR="00670C21" w:rsidRPr="00573BE2" w:rsidRDefault="00670C21" w:rsidP="00670C21">
      <w:pPr>
        <w:spacing w:line="253" w:lineRule="exact"/>
        <w:rPr>
          <w:rFonts w:ascii="Arial" w:hAnsi="Arial" w:cs="Arial"/>
          <w:b/>
          <w:sz w:val="22"/>
          <w:szCs w:val="22"/>
        </w:rPr>
      </w:pPr>
      <w:r w:rsidRPr="00573BE2">
        <w:rPr>
          <w:rFonts w:ascii="Arial" w:hAnsi="Arial" w:cs="Arial"/>
          <w:b/>
          <w:sz w:val="22"/>
          <w:szCs w:val="22"/>
        </w:rPr>
        <w:t>Anonymous complaints</w:t>
      </w:r>
    </w:p>
    <w:p w:rsidR="00670C21" w:rsidRDefault="00670C21" w:rsidP="00FA6092">
      <w:pPr>
        <w:pStyle w:val="BodyText"/>
        <w:jc w:val="both"/>
      </w:pPr>
      <w:r>
        <w:t xml:space="preserve">Complaints need to be investigated to find a solution. If you do not give your name in your complaint, we cannot investigate properly. We also cannot communicate with you to find a solution. Therefore we do no normally act on anonymous complaints. </w:t>
      </w:r>
    </w:p>
    <w:p w:rsidR="00670C21" w:rsidRDefault="00670C21" w:rsidP="00FA6092">
      <w:pPr>
        <w:pStyle w:val="BodyText"/>
        <w:spacing w:before="1"/>
      </w:pPr>
    </w:p>
    <w:p w:rsidR="00670C21" w:rsidRDefault="00670C21" w:rsidP="00670C21">
      <w:pPr>
        <w:pStyle w:val="Heading1"/>
        <w:ind w:left="0"/>
      </w:pPr>
      <w:r>
        <w:t>Malicious complaints</w:t>
      </w:r>
    </w:p>
    <w:p w:rsidR="00670C21" w:rsidRDefault="00670C21" w:rsidP="00FA6092">
      <w:pPr>
        <w:pStyle w:val="BodyText"/>
      </w:pPr>
      <w:r>
        <w:t xml:space="preserve">Complaints should be made in ‘good faith’. This means that the person making the complaint is honest about what happened and wants to find a solution. </w:t>
      </w:r>
      <w:r w:rsidRPr="0088303D">
        <w:t xml:space="preserve">Where </w:t>
      </w:r>
      <w:r>
        <w:t xml:space="preserve">the College decides that </w:t>
      </w:r>
      <w:r w:rsidRPr="0088303D">
        <w:t xml:space="preserve">a complaint is </w:t>
      </w:r>
      <w:r>
        <w:t>malicious</w:t>
      </w:r>
      <w:r w:rsidRPr="0088303D">
        <w:t xml:space="preserve"> </w:t>
      </w:r>
      <w:r>
        <w:t>we</w:t>
      </w:r>
      <w:r w:rsidRPr="0088303D">
        <w:t xml:space="preserve"> will </w:t>
      </w:r>
      <w:r>
        <w:t>not consider</w:t>
      </w:r>
      <w:r w:rsidRPr="0088303D">
        <w:t xml:space="preserve"> </w:t>
      </w:r>
      <w:r>
        <w:t>it further. We will</w:t>
      </w:r>
      <w:r w:rsidRPr="0088303D">
        <w:t xml:space="preserve"> </w:t>
      </w:r>
      <w:r>
        <w:t>let you know our decision</w:t>
      </w:r>
      <w:r w:rsidRPr="0088303D">
        <w:t>.</w:t>
      </w:r>
      <w:r>
        <w:t xml:space="preserve"> </w:t>
      </w:r>
    </w:p>
    <w:p w:rsidR="00670C21" w:rsidRDefault="00670C21" w:rsidP="00FA6092">
      <w:pPr>
        <w:pStyle w:val="BodyText"/>
        <w:numPr>
          <w:ilvl w:val="0"/>
          <w:numId w:val="9"/>
        </w:numPr>
        <w:ind w:left="927"/>
      </w:pPr>
      <w:r>
        <w:t>Malicious complaint - means making a complaint that is not justified in order to harm the College or a member of staff. This includes harm to reputation or intending to cause</w:t>
      </w:r>
      <w:r w:rsidRPr="008871F4">
        <w:t xml:space="preserve"> </w:t>
      </w:r>
      <w:r>
        <w:t>nuisance</w:t>
      </w:r>
      <w:r w:rsidRPr="008871F4">
        <w:t>, harassment or expense</w:t>
      </w:r>
      <w:r>
        <w:t>.</w:t>
      </w:r>
    </w:p>
    <w:p w:rsidR="00670C21" w:rsidRDefault="00670C21" w:rsidP="00670C21">
      <w:pPr>
        <w:pStyle w:val="BodyText"/>
        <w:ind w:left="860" w:right="1553" w:hanging="1"/>
      </w:pPr>
    </w:p>
    <w:p w:rsidR="00670C21" w:rsidRDefault="00670C21" w:rsidP="00FA6092">
      <w:pPr>
        <w:pStyle w:val="BodyText"/>
      </w:pPr>
      <w:r>
        <w:t xml:space="preserve">The College may consider taking further action where we find complaints are malicious. This may also apply to complaints that breach other people’s right to privacy, such as inappropriate use of social media in making a complaint. </w:t>
      </w:r>
    </w:p>
    <w:p w:rsidR="00670C21" w:rsidRDefault="00670C21" w:rsidP="00FA6092">
      <w:pPr>
        <w:pStyle w:val="BodyText"/>
        <w:spacing w:before="2"/>
      </w:pPr>
    </w:p>
    <w:p w:rsidR="00670C21" w:rsidRDefault="00670C21" w:rsidP="00670C21">
      <w:pPr>
        <w:pStyle w:val="Heading1"/>
        <w:ind w:left="0"/>
      </w:pPr>
      <w:r>
        <w:t>Group complaints</w:t>
      </w:r>
    </w:p>
    <w:p w:rsidR="00670C21" w:rsidRDefault="00670C21" w:rsidP="00FA6092">
      <w:pPr>
        <w:pStyle w:val="BodyText"/>
      </w:pPr>
      <w:r>
        <w:t>If a group of students makes a complaint they may choose one student to act as their representative to correspond with the College on their behalf.</w:t>
      </w:r>
    </w:p>
    <w:p w:rsidR="00670C21" w:rsidRDefault="00670C21" w:rsidP="00670C21">
      <w:pPr>
        <w:pStyle w:val="BodyText"/>
        <w:spacing w:before="1"/>
      </w:pPr>
    </w:p>
    <w:p w:rsidR="00670C21" w:rsidRDefault="00670C21" w:rsidP="00670C21">
      <w:pPr>
        <w:pStyle w:val="Heading1"/>
        <w:ind w:left="0"/>
      </w:pPr>
      <w:r>
        <w:t>Higher Education complaints</w:t>
      </w:r>
    </w:p>
    <w:p w:rsidR="00670C21" w:rsidRDefault="00670C21" w:rsidP="00FA6092">
      <w:pPr>
        <w:pStyle w:val="BodyText"/>
        <w:jc w:val="both"/>
      </w:pPr>
      <w:r>
        <w:t>The College observes OIA guidelines about the time it takes to respond to complaints.</w:t>
      </w:r>
    </w:p>
    <w:p w:rsidR="00F128B3" w:rsidRPr="00265995" w:rsidRDefault="00F128B3" w:rsidP="0072589E">
      <w:pPr>
        <w:rPr>
          <w:rFonts w:ascii="Arial" w:hAnsi="Arial" w:cs="Arial"/>
          <w:sz w:val="28"/>
        </w:rPr>
      </w:pPr>
    </w:p>
    <w:p w:rsidR="00670C21" w:rsidRDefault="00670C21" w:rsidP="00670C21">
      <w:pPr>
        <w:pStyle w:val="Heading1"/>
        <w:ind w:left="0"/>
      </w:pPr>
      <w:r>
        <w:t>Stage 1 Making a complaint</w:t>
      </w:r>
    </w:p>
    <w:p w:rsidR="00670C21" w:rsidRDefault="00670C21" w:rsidP="00FA6092">
      <w:pPr>
        <w:pStyle w:val="BodyText"/>
      </w:pPr>
      <w:r>
        <w:t>The College will acknowledge complaints within three working days following the date the complaint is received by the Assistant Principal Quality, Teaching, Learning and Assessment. At the end of the investigation, the investigator will respond to you, in writing, normally within 20 working days, depending on how complex your complaint is.</w:t>
      </w:r>
    </w:p>
    <w:p w:rsidR="00670C21" w:rsidRDefault="00670C21" w:rsidP="00FA6092">
      <w:pPr>
        <w:pStyle w:val="BodyText"/>
        <w:spacing w:before="1"/>
      </w:pPr>
    </w:p>
    <w:p w:rsidR="00670C21" w:rsidRDefault="00670C21" w:rsidP="00670C21">
      <w:pPr>
        <w:pStyle w:val="Heading1"/>
        <w:ind w:left="0"/>
      </w:pPr>
      <w:r>
        <w:t>Stage 2 Appeal</w:t>
      </w:r>
    </w:p>
    <w:p w:rsidR="00FA6092" w:rsidRDefault="00670C21" w:rsidP="00FA6092">
      <w:pPr>
        <w:pStyle w:val="BodyText"/>
      </w:pPr>
      <w:r>
        <w:t>If you are not satisfied with the College’s response, you have the right to appeal in writing to the Deputy Chief Executive</w:t>
      </w:r>
      <w:r w:rsidR="002267DC">
        <w:t xml:space="preserve"> and Deputy Principal</w:t>
      </w:r>
      <w:r>
        <w:t xml:space="preserve"> (Curriculum, Quality and Assessment), The Sheffield College, Granville Road, Sheffield, S2 2RL outlining the reasons for appeal. You should make your appeal within ten working days of the date on the outcome letter</w:t>
      </w:r>
    </w:p>
    <w:p w:rsidR="00FA6092" w:rsidRDefault="00FA6092" w:rsidP="00FA6092">
      <w:pPr>
        <w:pStyle w:val="BodyText"/>
      </w:pPr>
    </w:p>
    <w:p w:rsidR="00670C21" w:rsidRPr="00FA6092" w:rsidRDefault="00670C21" w:rsidP="00FA6092">
      <w:pPr>
        <w:pStyle w:val="BodyText"/>
      </w:pPr>
      <w:r w:rsidRPr="008D66B5">
        <w:rPr>
          <w:b/>
        </w:rPr>
        <w:t>Higher Education students on a Sheffield Hallam University award</w:t>
      </w:r>
      <w:r>
        <w:t xml:space="preserve"> – if you are on a Sheffield Hallam University (SHU) award and you are not satisfied at the end of Stage 2</w:t>
      </w:r>
      <w:r w:rsidRPr="00856CD5">
        <w:t xml:space="preserve"> </w:t>
      </w:r>
      <w:r>
        <w:t xml:space="preserve">you may contact SHU. SHU will not investigate the complaint but will check that the College has considered it in line with its policy. SHU may ask the College to investigate the matter further. SHU will issue a Completion of Procedures letter when it is satisfied </w:t>
      </w:r>
      <w:r w:rsidRPr="00317687">
        <w:t>that the complaints process has been completed</w:t>
      </w:r>
      <w:r>
        <w:t>. You will need this letter if you want to ask</w:t>
      </w:r>
      <w:r w:rsidRPr="00317687">
        <w:t xml:space="preserve"> the OIA</w:t>
      </w:r>
      <w:r>
        <w:t xml:space="preserve"> to review your complaint.</w:t>
      </w:r>
    </w:p>
    <w:p w:rsidR="00670C21" w:rsidRDefault="00670C21" w:rsidP="00670C21">
      <w:pPr>
        <w:pStyle w:val="BodyText"/>
        <w:spacing w:before="10"/>
        <w:rPr>
          <w:sz w:val="21"/>
        </w:rPr>
      </w:pPr>
    </w:p>
    <w:p w:rsidR="00FA6092" w:rsidRDefault="00FA6092" w:rsidP="00670C21">
      <w:pPr>
        <w:pStyle w:val="BodyText"/>
        <w:spacing w:before="10"/>
        <w:rPr>
          <w:sz w:val="21"/>
        </w:rPr>
      </w:pPr>
    </w:p>
    <w:p w:rsidR="00FA6092" w:rsidRDefault="00FA6092" w:rsidP="00670C21">
      <w:pPr>
        <w:pStyle w:val="BodyText"/>
        <w:spacing w:before="10"/>
        <w:rPr>
          <w:sz w:val="21"/>
        </w:rPr>
      </w:pPr>
    </w:p>
    <w:p w:rsidR="00FA6092" w:rsidRDefault="00FA6092" w:rsidP="00670C21">
      <w:pPr>
        <w:pStyle w:val="BodyText"/>
        <w:spacing w:before="10"/>
        <w:rPr>
          <w:sz w:val="21"/>
        </w:rPr>
      </w:pPr>
    </w:p>
    <w:p w:rsidR="00FA6092" w:rsidRDefault="00FA6092" w:rsidP="00670C21">
      <w:pPr>
        <w:pStyle w:val="BodyText"/>
        <w:spacing w:before="10"/>
        <w:rPr>
          <w:sz w:val="21"/>
        </w:rPr>
      </w:pPr>
    </w:p>
    <w:p w:rsidR="00FA6092" w:rsidRDefault="00FA6092" w:rsidP="00670C21">
      <w:pPr>
        <w:pStyle w:val="BodyText"/>
        <w:spacing w:before="10"/>
        <w:rPr>
          <w:sz w:val="21"/>
        </w:rPr>
      </w:pPr>
    </w:p>
    <w:p w:rsidR="00FA6092" w:rsidRDefault="00FA6092" w:rsidP="00670C21">
      <w:pPr>
        <w:pStyle w:val="BodyText"/>
        <w:spacing w:before="10"/>
        <w:rPr>
          <w:sz w:val="21"/>
        </w:rPr>
      </w:pPr>
    </w:p>
    <w:p w:rsidR="00670C21" w:rsidRDefault="00670C21" w:rsidP="00670C21">
      <w:pPr>
        <w:rPr>
          <w:rFonts w:ascii="Arial" w:hAnsi="Arial" w:cs="Arial"/>
          <w:sz w:val="22"/>
          <w:szCs w:val="22"/>
        </w:rPr>
      </w:pPr>
      <w:r w:rsidRPr="00670C21">
        <w:rPr>
          <w:rFonts w:ascii="Arial" w:hAnsi="Arial" w:cs="Arial"/>
          <w:b/>
          <w:sz w:val="22"/>
          <w:szCs w:val="22"/>
        </w:rPr>
        <w:t>Higher Education students on an Open University award</w:t>
      </w:r>
      <w:r w:rsidRPr="00670C21">
        <w:rPr>
          <w:rFonts w:ascii="Arial" w:hAnsi="Arial" w:cs="Arial"/>
          <w:sz w:val="22"/>
          <w:szCs w:val="22"/>
        </w:rPr>
        <w:t xml:space="preserve"> - if at end of stage 2, you are not satisfied with the final response, you may contact the Open University (OU). The OU will not investigate the complaint but will check that the College has considered the complaint in line with its policy. The OU may refer the complaint back to the College to investigate it further. The OU will issue a Completion of Procedures letter when it is satisfied that the complaints process has been completed. You will need this letter if you want to ask the OIA to review your complaint.</w:t>
      </w:r>
    </w:p>
    <w:p w:rsidR="00670C21" w:rsidRDefault="00670C21" w:rsidP="00670C21">
      <w:pPr>
        <w:rPr>
          <w:rFonts w:ascii="Arial" w:hAnsi="Arial" w:cs="Arial"/>
          <w:sz w:val="22"/>
          <w:szCs w:val="22"/>
        </w:rPr>
      </w:pPr>
    </w:p>
    <w:p w:rsidR="00670C21" w:rsidRDefault="00670C21" w:rsidP="00FA6092">
      <w:pPr>
        <w:pStyle w:val="Heading1"/>
        <w:spacing w:line="240" w:lineRule="auto"/>
        <w:ind w:left="0"/>
      </w:pPr>
      <w:r>
        <w:t>All College staff should ensure that the Complaints Policy, Procedure and Guidelines are</w:t>
      </w:r>
    </w:p>
    <w:p w:rsidR="00670C21" w:rsidRDefault="00670C21" w:rsidP="00670C21">
      <w:pPr>
        <w:pStyle w:val="BodyText"/>
        <w:spacing w:before="9"/>
        <w:rPr>
          <w:b/>
          <w:sz w:val="21"/>
        </w:rPr>
      </w:pPr>
    </w:p>
    <w:p w:rsidR="00670C21" w:rsidRDefault="00670C21" w:rsidP="00670C21">
      <w:pPr>
        <w:pStyle w:val="BodyText"/>
      </w:pPr>
      <w:r>
        <w:t>Accessible and clear by</w:t>
      </w:r>
    </w:p>
    <w:p w:rsidR="00670C21" w:rsidRPr="00FA6092" w:rsidRDefault="00670C21" w:rsidP="005903F6">
      <w:pPr>
        <w:pStyle w:val="ListParagraph"/>
        <w:widowControl w:val="0"/>
        <w:numPr>
          <w:ilvl w:val="1"/>
          <w:numId w:val="5"/>
        </w:numPr>
        <w:tabs>
          <w:tab w:val="left" w:pos="1939"/>
          <w:tab w:val="left" w:pos="1940"/>
        </w:tabs>
        <w:autoSpaceDE w:val="0"/>
        <w:autoSpaceDN w:val="0"/>
        <w:ind w:left="964" w:hanging="359"/>
        <w:contextualSpacing w:val="0"/>
        <w:rPr>
          <w:rFonts w:ascii="Arial" w:hAnsi="Arial" w:cs="Arial"/>
        </w:rPr>
      </w:pPr>
      <w:r w:rsidRPr="00FA6092">
        <w:rPr>
          <w:rFonts w:ascii="Arial" w:hAnsi="Arial" w:cs="Arial"/>
        </w:rPr>
        <w:t>Being open to students, their appointed representative, parents, carers and employers.</w:t>
      </w:r>
    </w:p>
    <w:p w:rsidR="00670C21" w:rsidRPr="00FA6092" w:rsidRDefault="00670C21" w:rsidP="005903F6">
      <w:pPr>
        <w:pStyle w:val="ListParagraph"/>
        <w:widowControl w:val="0"/>
        <w:numPr>
          <w:ilvl w:val="1"/>
          <w:numId w:val="5"/>
        </w:numPr>
        <w:tabs>
          <w:tab w:val="left" w:pos="1939"/>
          <w:tab w:val="left" w:pos="1940"/>
        </w:tabs>
        <w:autoSpaceDE w:val="0"/>
        <w:autoSpaceDN w:val="0"/>
        <w:ind w:left="964" w:hanging="359"/>
        <w:contextualSpacing w:val="0"/>
        <w:rPr>
          <w:rFonts w:ascii="Arial" w:hAnsi="Arial" w:cs="Arial"/>
        </w:rPr>
      </w:pPr>
      <w:r w:rsidRPr="00FA6092">
        <w:rPr>
          <w:rFonts w:ascii="Arial" w:hAnsi="Arial" w:cs="Arial"/>
        </w:rPr>
        <w:t>Giving clear information about how to access advice and</w:t>
      </w:r>
      <w:r w:rsidRPr="00FA6092">
        <w:rPr>
          <w:rFonts w:ascii="Arial" w:hAnsi="Arial" w:cs="Arial"/>
          <w:spacing w:val="-20"/>
        </w:rPr>
        <w:t xml:space="preserve"> </w:t>
      </w:r>
      <w:r w:rsidRPr="00FA6092">
        <w:rPr>
          <w:rFonts w:ascii="Arial" w:hAnsi="Arial" w:cs="Arial"/>
        </w:rPr>
        <w:t>support.</w:t>
      </w:r>
    </w:p>
    <w:p w:rsidR="00670C21" w:rsidRPr="00FA6092" w:rsidRDefault="00670C21" w:rsidP="005903F6">
      <w:pPr>
        <w:pStyle w:val="ListParagraph"/>
        <w:widowControl w:val="0"/>
        <w:numPr>
          <w:ilvl w:val="1"/>
          <w:numId w:val="5"/>
        </w:numPr>
        <w:tabs>
          <w:tab w:val="left" w:pos="1939"/>
          <w:tab w:val="left" w:pos="1940"/>
        </w:tabs>
        <w:autoSpaceDE w:val="0"/>
        <w:autoSpaceDN w:val="0"/>
        <w:spacing w:before="27"/>
        <w:ind w:left="964" w:hanging="359"/>
        <w:contextualSpacing w:val="0"/>
        <w:rPr>
          <w:rFonts w:ascii="Arial" w:hAnsi="Arial" w:cs="Arial"/>
        </w:rPr>
      </w:pPr>
      <w:r w:rsidRPr="00FA6092">
        <w:rPr>
          <w:rFonts w:ascii="Arial" w:hAnsi="Arial" w:cs="Arial"/>
        </w:rPr>
        <w:t>Allowing students to have an appointed</w:t>
      </w:r>
      <w:r w:rsidRPr="00FA6092">
        <w:rPr>
          <w:rFonts w:ascii="Arial" w:hAnsi="Arial" w:cs="Arial"/>
          <w:spacing w:val="-18"/>
        </w:rPr>
        <w:t xml:space="preserve"> </w:t>
      </w:r>
      <w:r w:rsidRPr="00FA6092">
        <w:rPr>
          <w:rFonts w:ascii="Arial" w:hAnsi="Arial" w:cs="Arial"/>
        </w:rPr>
        <w:t>representative.</w:t>
      </w:r>
    </w:p>
    <w:p w:rsidR="00670C21" w:rsidRPr="00FA6092" w:rsidRDefault="00670C21" w:rsidP="005903F6">
      <w:pPr>
        <w:pStyle w:val="ListParagraph"/>
        <w:widowControl w:val="0"/>
        <w:numPr>
          <w:ilvl w:val="1"/>
          <w:numId w:val="5"/>
        </w:numPr>
        <w:tabs>
          <w:tab w:val="left" w:pos="1939"/>
          <w:tab w:val="left" w:pos="1940"/>
        </w:tabs>
        <w:autoSpaceDE w:val="0"/>
        <w:autoSpaceDN w:val="0"/>
        <w:spacing w:before="28"/>
        <w:ind w:left="964" w:hanging="359"/>
        <w:contextualSpacing w:val="0"/>
        <w:rPr>
          <w:rFonts w:ascii="Arial" w:hAnsi="Arial" w:cs="Arial"/>
        </w:rPr>
      </w:pPr>
      <w:r w:rsidRPr="00FA6092">
        <w:rPr>
          <w:rFonts w:ascii="Arial" w:hAnsi="Arial" w:cs="Arial"/>
        </w:rPr>
        <w:t>Being responsive to the needs of</w:t>
      </w:r>
      <w:r w:rsidRPr="00FA6092">
        <w:rPr>
          <w:rFonts w:ascii="Arial" w:hAnsi="Arial" w:cs="Arial"/>
          <w:spacing w:val="-12"/>
        </w:rPr>
        <w:t xml:space="preserve"> </w:t>
      </w:r>
      <w:r w:rsidRPr="00FA6092">
        <w:rPr>
          <w:rFonts w:ascii="Arial" w:hAnsi="Arial" w:cs="Arial"/>
        </w:rPr>
        <w:t>students.</w:t>
      </w:r>
    </w:p>
    <w:p w:rsidR="00670C21" w:rsidRPr="00FA6092" w:rsidRDefault="00670C21" w:rsidP="005903F6">
      <w:pPr>
        <w:pStyle w:val="ListParagraph"/>
        <w:widowControl w:val="0"/>
        <w:numPr>
          <w:ilvl w:val="1"/>
          <w:numId w:val="5"/>
        </w:numPr>
        <w:tabs>
          <w:tab w:val="left" w:pos="1939"/>
          <w:tab w:val="left" w:pos="1940"/>
        </w:tabs>
        <w:autoSpaceDE w:val="0"/>
        <w:autoSpaceDN w:val="0"/>
        <w:spacing w:before="27"/>
        <w:ind w:left="964"/>
        <w:contextualSpacing w:val="0"/>
        <w:rPr>
          <w:rFonts w:ascii="Arial" w:hAnsi="Arial" w:cs="Arial"/>
        </w:rPr>
      </w:pPr>
      <w:r w:rsidRPr="00FA6092">
        <w:rPr>
          <w:rFonts w:ascii="Arial" w:hAnsi="Arial" w:cs="Arial"/>
        </w:rPr>
        <w:t>Being easy to understand and giving clear information about</w:t>
      </w:r>
      <w:r w:rsidRPr="00FA6092">
        <w:rPr>
          <w:rFonts w:ascii="Arial" w:hAnsi="Arial" w:cs="Arial"/>
          <w:spacing w:val="-21"/>
        </w:rPr>
        <w:t xml:space="preserve"> </w:t>
      </w:r>
      <w:r w:rsidRPr="00FA6092">
        <w:rPr>
          <w:rFonts w:ascii="Arial" w:hAnsi="Arial" w:cs="Arial"/>
        </w:rPr>
        <w:t>timescales.</w:t>
      </w:r>
    </w:p>
    <w:p w:rsidR="00670C21" w:rsidRPr="00FA6092" w:rsidRDefault="00670C21" w:rsidP="005903F6">
      <w:pPr>
        <w:pStyle w:val="ListParagraph"/>
        <w:widowControl w:val="0"/>
        <w:numPr>
          <w:ilvl w:val="1"/>
          <w:numId w:val="5"/>
        </w:numPr>
        <w:tabs>
          <w:tab w:val="left" w:pos="1939"/>
          <w:tab w:val="left" w:pos="1940"/>
        </w:tabs>
        <w:autoSpaceDE w:val="0"/>
        <w:autoSpaceDN w:val="0"/>
        <w:spacing w:before="27"/>
        <w:ind w:left="964"/>
        <w:contextualSpacing w:val="0"/>
        <w:rPr>
          <w:rFonts w:ascii="Arial" w:hAnsi="Arial" w:cs="Arial"/>
        </w:rPr>
      </w:pPr>
      <w:r w:rsidRPr="00FA6092">
        <w:rPr>
          <w:rFonts w:ascii="Arial" w:hAnsi="Arial" w:cs="Arial"/>
        </w:rPr>
        <w:t>Ensuring effective record</w:t>
      </w:r>
      <w:r w:rsidRPr="00FA6092">
        <w:rPr>
          <w:rFonts w:ascii="Arial" w:hAnsi="Arial" w:cs="Arial"/>
          <w:spacing w:val="-11"/>
        </w:rPr>
        <w:t xml:space="preserve"> </w:t>
      </w:r>
      <w:r w:rsidRPr="00FA6092">
        <w:rPr>
          <w:rFonts w:ascii="Arial" w:hAnsi="Arial" w:cs="Arial"/>
        </w:rPr>
        <w:t>keeping.</w:t>
      </w:r>
    </w:p>
    <w:p w:rsidR="00670C21" w:rsidRDefault="00670C21" w:rsidP="00670C21">
      <w:pPr>
        <w:pStyle w:val="BodyText"/>
        <w:rPr>
          <w:sz w:val="27"/>
        </w:rPr>
      </w:pPr>
    </w:p>
    <w:p w:rsidR="00670C21" w:rsidRDefault="00670C21" w:rsidP="00670C21">
      <w:pPr>
        <w:pStyle w:val="BodyText"/>
      </w:pPr>
      <w:r>
        <w:t>Proportionate by</w:t>
      </w:r>
    </w:p>
    <w:p w:rsidR="00670C21" w:rsidRPr="005903F6" w:rsidRDefault="00670C21" w:rsidP="00FA6092">
      <w:pPr>
        <w:pStyle w:val="ListParagraph"/>
        <w:widowControl w:val="0"/>
        <w:numPr>
          <w:ilvl w:val="1"/>
          <w:numId w:val="5"/>
        </w:numPr>
        <w:tabs>
          <w:tab w:val="left" w:pos="1939"/>
          <w:tab w:val="left" w:pos="1940"/>
        </w:tabs>
        <w:autoSpaceDE w:val="0"/>
        <w:autoSpaceDN w:val="0"/>
        <w:spacing w:before="29"/>
        <w:ind w:left="927"/>
        <w:contextualSpacing w:val="0"/>
        <w:rPr>
          <w:rFonts w:ascii="Arial" w:hAnsi="Arial" w:cs="Arial"/>
        </w:rPr>
      </w:pPr>
      <w:r w:rsidRPr="005903F6">
        <w:rPr>
          <w:rFonts w:ascii="Arial" w:hAnsi="Arial" w:cs="Arial"/>
        </w:rPr>
        <w:t>Expecting all parties to act reasonably and fairly towards each other, and treat each other and the processes with</w:t>
      </w:r>
      <w:r w:rsidRPr="005903F6">
        <w:rPr>
          <w:rFonts w:ascii="Arial" w:hAnsi="Arial" w:cs="Arial"/>
          <w:spacing w:val="-12"/>
        </w:rPr>
        <w:t xml:space="preserve"> </w:t>
      </w:r>
      <w:r w:rsidRPr="005903F6">
        <w:rPr>
          <w:rFonts w:ascii="Arial" w:hAnsi="Arial" w:cs="Arial"/>
        </w:rPr>
        <w:t>respect.</w:t>
      </w:r>
    </w:p>
    <w:p w:rsidR="00670C21" w:rsidRPr="005903F6" w:rsidRDefault="00670C21" w:rsidP="00FA6092">
      <w:pPr>
        <w:pStyle w:val="ListParagraph"/>
        <w:widowControl w:val="0"/>
        <w:numPr>
          <w:ilvl w:val="1"/>
          <w:numId w:val="5"/>
        </w:numPr>
        <w:tabs>
          <w:tab w:val="left" w:pos="1939"/>
          <w:tab w:val="left" w:pos="1940"/>
        </w:tabs>
        <w:autoSpaceDE w:val="0"/>
        <w:autoSpaceDN w:val="0"/>
        <w:spacing w:before="29"/>
        <w:ind w:left="927"/>
        <w:contextualSpacing w:val="0"/>
        <w:rPr>
          <w:rFonts w:ascii="Arial" w:hAnsi="Arial" w:cs="Arial"/>
        </w:rPr>
      </w:pPr>
      <w:r w:rsidRPr="005903F6">
        <w:rPr>
          <w:rFonts w:ascii="Arial" w:hAnsi="Arial" w:cs="Arial"/>
        </w:rPr>
        <w:t>Seeking informal resolution in the first</w:t>
      </w:r>
      <w:r w:rsidRPr="005903F6">
        <w:rPr>
          <w:rFonts w:ascii="Arial" w:hAnsi="Arial" w:cs="Arial"/>
          <w:spacing w:val="-14"/>
        </w:rPr>
        <w:t xml:space="preserve"> </w:t>
      </w:r>
      <w:r w:rsidRPr="005903F6">
        <w:rPr>
          <w:rFonts w:ascii="Arial" w:hAnsi="Arial" w:cs="Arial"/>
        </w:rPr>
        <w:t>instance.</w:t>
      </w:r>
    </w:p>
    <w:p w:rsidR="00670C21" w:rsidRPr="005903F6" w:rsidRDefault="00670C21" w:rsidP="00670C21">
      <w:pPr>
        <w:pStyle w:val="BodyText"/>
        <w:spacing w:before="5"/>
        <w:rPr>
          <w:sz w:val="24"/>
        </w:rPr>
      </w:pPr>
    </w:p>
    <w:p w:rsidR="00670C21" w:rsidRDefault="00670C21" w:rsidP="00670C21">
      <w:pPr>
        <w:pStyle w:val="BodyText"/>
      </w:pPr>
      <w:r>
        <w:t>Timely by</w:t>
      </w:r>
    </w:p>
    <w:p w:rsidR="00670C21" w:rsidRPr="005903F6" w:rsidRDefault="00670C21" w:rsidP="005903F6">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5903F6">
        <w:rPr>
          <w:rFonts w:ascii="Arial" w:hAnsi="Arial" w:cs="Arial"/>
        </w:rPr>
        <w:t>Ensuring that the College deals with all complaints, as far as possible, within the timescales laid out in the</w:t>
      </w:r>
      <w:r w:rsidRPr="005903F6">
        <w:rPr>
          <w:rFonts w:ascii="Arial" w:hAnsi="Arial" w:cs="Arial"/>
          <w:spacing w:val="-11"/>
        </w:rPr>
        <w:t xml:space="preserve"> </w:t>
      </w:r>
      <w:r w:rsidRPr="005903F6">
        <w:rPr>
          <w:rFonts w:ascii="Arial" w:hAnsi="Arial" w:cs="Arial"/>
        </w:rPr>
        <w:t>procedures.</w:t>
      </w:r>
    </w:p>
    <w:p w:rsidR="00670C21" w:rsidRPr="005903F6" w:rsidRDefault="00670C21" w:rsidP="005903F6">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5903F6">
        <w:rPr>
          <w:rFonts w:ascii="Arial" w:hAnsi="Arial" w:cs="Arial"/>
        </w:rPr>
        <w:t>Trying to resolve complaints early and quickly at the informal stage and within 30 calendar days of the start of the formal</w:t>
      </w:r>
      <w:r w:rsidRPr="005903F6">
        <w:rPr>
          <w:rFonts w:ascii="Arial" w:hAnsi="Arial" w:cs="Arial"/>
          <w:spacing w:val="-15"/>
        </w:rPr>
        <w:t xml:space="preserve"> </w:t>
      </w:r>
      <w:r w:rsidRPr="005903F6">
        <w:rPr>
          <w:rFonts w:ascii="Arial" w:hAnsi="Arial" w:cs="Arial"/>
        </w:rPr>
        <w:t>stage.</w:t>
      </w:r>
    </w:p>
    <w:p w:rsidR="00670C21" w:rsidRPr="002267DC" w:rsidRDefault="00670C21" w:rsidP="0027022B">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2267DC">
        <w:rPr>
          <w:rFonts w:ascii="Arial" w:hAnsi="Arial" w:cs="Arial"/>
        </w:rPr>
        <w:t>Requiring all staff to make reasonable efforts to resolve complaints quickly and/or provide assistance to the</w:t>
      </w:r>
      <w:r w:rsidR="002267DC" w:rsidRPr="002267DC">
        <w:rPr>
          <w:rFonts w:ascii="Arial" w:hAnsi="Arial" w:cs="Arial"/>
        </w:rPr>
        <w:t xml:space="preserve"> </w:t>
      </w:r>
      <w:r w:rsidRPr="002267DC">
        <w:rPr>
          <w:rFonts w:ascii="Arial" w:hAnsi="Arial" w:cs="Arial"/>
        </w:rPr>
        <w:t>Investigating</w:t>
      </w:r>
      <w:r w:rsidRPr="002267DC">
        <w:rPr>
          <w:rFonts w:ascii="Arial" w:hAnsi="Arial" w:cs="Arial"/>
          <w:spacing w:val="-15"/>
        </w:rPr>
        <w:t xml:space="preserve"> </w:t>
      </w:r>
      <w:r w:rsidRPr="002267DC">
        <w:rPr>
          <w:rFonts w:ascii="Arial" w:hAnsi="Arial" w:cs="Arial"/>
        </w:rPr>
        <w:t>Officer.</w:t>
      </w:r>
    </w:p>
    <w:p w:rsidR="00670C21" w:rsidRDefault="00670C21" w:rsidP="00670C21">
      <w:pPr>
        <w:widowControl w:val="0"/>
        <w:tabs>
          <w:tab w:val="left" w:pos="1939"/>
          <w:tab w:val="left" w:pos="1940"/>
        </w:tabs>
        <w:autoSpaceDE w:val="0"/>
        <w:autoSpaceDN w:val="0"/>
        <w:ind w:right="1450"/>
      </w:pPr>
    </w:p>
    <w:p w:rsidR="00670C21" w:rsidRDefault="00670C21" w:rsidP="00670C21">
      <w:pPr>
        <w:pStyle w:val="BodyText"/>
      </w:pPr>
      <w:r>
        <w:t>Fair and independent by</w:t>
      </w:r>
    </w:p>
    <w:p w:rsidR="00670C21" w:rsidRPr="005903F6" w:rsidRDefault="00670C21" w:rsidP="005903F6">
      <w:pPr>
        <w:pStyle w:val="ListParagraph"/>
        <w:widowControl w:val="0"/>
        <w:numPr>
          <w:ilvl w:val="1"/>
          <w:numId w:val="5"/>
        </w:numPr>
        <w:tabs>
          <w:tab w:val="left" w:pos="1939"/>
          <w:tab w:val="left" w:pos="1940"/>
        </w:tabs>
        <w:autoSpaceDE w:val="0"/>
        <w:autoSpaceDN w:val="0"/>
        <w:spacing w:line="268" w:lineRule="exact"/>
        <w:ind w:left="927"/>
        <w:contextualSpacing w:val="0"/>
        <w:rPr>
          <w:rFonts w:ascii="Arial" w:hAnsi="Arial" w:cs="Arial"/>
        </w:rPr>
      </w:pPr>
      <w:r w:rsidRPr="005903F6">
        <w:rPr>
          <w:rFonts w:ascii="Arial" w:hAnsi="Arial" w:cs="Arial"/>
        </w:rPr>
        <w:t>Giving all parties an equal opportunity to present their</w:t>
      </w:r>
      <w:r w:rsidRPr="005903F6">
        <w:rPr>
          <w:rFonts w:ascii="Arial" w:hAnsi="Arial" w:cs="Arial"/>
          <w:spacing w:val="-24"/>
        </w:rPr>
        <w:t xml:space="preserve"> </w:t>
      </w:r>
      <w:r w:rsidRPr="005903F6">
        <w:rPr>
          <w:rFonts w:ascii="Arial" w:hAnsi="Arial" w:cs="Arial"/>
        </w:rPr>
        <w:t>case.</w:t>
      </w:r>
    </w:p>
    <w:p w:rsidR="00670C21" w:rsidRPr="005903F6" w:rsidRDefault="00670C21" w:rsidP="005903F6">
      <w:pPr>
        <w:pStyle w:val="ListParagraph"/>
        <w:widowControl w:val="0"/>
        <w:numPr>
          <w:ilvl w:val="1"/>
          <w:numId w:val="5"/>
        </w:numPr>
        <w:tabs>
          <w:tab w:val="left" w:pos="1939"/>
          <w:tab w:val="left" w:pos="1940"/>
        </w:tabs>
        <w:autoSpaceDE w:val="0"/>
        <w:autoSpaceDN w:val="0"/>
        <w:spacing w:line="268" w:lineRule="exact"/>
        <w:ind w:left="927"/>
        <w:contextualSpacing w:val="0"/>
        <w:rPr>
          <w:rFonts w:ascii="Arial" w:hAnsi="Arial" w:cs="Arial"/>
        </w:rPr>
      </w:pPr>
      <w:r w:rsidRPr="005903F6">
        <w:rPr>
          <w:rFonts w:ascii="Arial" w:hAnsi="Arial" w:cs="Arial"/>
        </w:rPr>
        <w:t>Being flexible to take account of the individual needs of</w:t>
      </w:r>
      <w:r w:rsidRPr="005903F6">
        <w:rPr>
          <w:rFonts w:ascii="Arial" w:hAnsi="Arial" w:cs="Arial"/>
          <w:spacing w:val="-19"/>
        </w:rPr>
        <w:t xml:space="preserve"> </w:t>
      </w:r>
      <w:r w:rsidRPr="005903F6">
        <w:rPr>
          <w:rFonts w:ascii="Arial" w:hAnsi="Arial" w:cs="Arial"/>
        </w:rPr>
        <w:t>students.</w:t>
      </w:r>
    </w:p>
    <w:p w:rsidR="00670C21" w:rsidRPr="005903F6" w:rsidRDefault="00670C21" w:rsidP="005903F6">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5903F6">
        <w:rPr>
          <w:rFonts w:ascii="Arial" w:hAnsi="Arial" w:cs="Arial"/>
        </w:rPr>
        <w:t>Ensuring that the reasons for decisions are made clear. At the end of the process, issuing a Close of Proceedings letter (automatically if the complaint is not upheld or on request if the complaint has been</w:t>
      </w:r>
      <w:r w:rsidRPr="005903F6">
        <w:rPr>
          <w:rFonts w:ascii="Arial" w:hAnsi="Arial" w:cs="Arial"/>
          <w:spacing w:val="-4"/>
        </w:rPr>
        <w:t xml:space="preserve"> </w:t>
      </w:r>
      <w:r w:rsidRPr="005903F6">
        <w:rPr>
          <w:rFonts w:ascii="Arial" w:hAnsi="Arial" w:cs="Arial"/>
        </w:rPr>
        <w:t>upheld).</w:t>
      </w:r>
    </w:p>
    <w:p w:rsidR="00670C21" w:rsidRPr="005903F6" w:rsidRDefault="00670C21" w:rsidP="005903F6">
      <w:pPr>
        <w:pStyle w:val="ListParagraph"/>
        <w:widowControl w:val="0"/>
        <w:numPr>
          <w:ilvl w:val="1"/>
          <w:numId w:val="5"/>
        </w:numPr>
        <w:tabs>
          <w:tab w:val="left" w:pos="1939"/>
          <w:tab w:val="left" w:pos="1940"/>
        </w:tabs>
        <w:autoSpaceDE w:val="0"/>
        <w:autoSpaceDN w:val="0"/>
        <w:spacing w:line="268" w:lineRule="exact"/>
        <w:ind w:left="927"/>
        <w:contextualSpacing w:val="0"/>
        <w:rPr>
          <w:rFonts w:ascii="Arial" w:hAnsi="Arial" w:cs="Arial"/>
        </w:rPr>
      </w:pPr>
      <w:r w:rsidRPr="005903F6">
        <w:rPr>
          <w:rFonts w:ascii="Arial" w:hAnsi="Arial" w:cs="Arial"/>
        </w:rPr>
        <w:t>Offering a remedy for complaints that are</w:t>
      </w:r>
      <w:r w:rsidRPr="005903F6">
        <w:rPr>
          <w:rFonts w:ascii="Arial" w:hAnsi="Arial" w:cs="Arial"/>
          <w:spacing w:val="-13"/>
        </w:rPr>
        <w:t xml:space="preserve"> </w:t>
      </w:r>
      <w:r w:rsidRPr="005903F6">
        <w:rPr>
          <w:rFonts w:ascii="Arial" w:hAnsi="Arial" w:cs="Arial"/>
        </w:rPr>
        <w:t>upheld.</w:t>
      </w:r>
    </w:p>
    <w:p w:rsidR="00670C21" w:rsidRPr="005903F6" w:rsidRDefault="00670C21" w:rsidP="005903F6">
      <w:pPr>
        <w:pStyle w:val="ListParagraph"/>
        <w:widowControl w:val="0"/>
        <w:numPr>
          <w:ilvl w:val="1"/>
          <w:numId w:val="5"/>
        </w:numPr>
        <w:tabs>
          <w:tab w:val="left" w:pos="1938"/>
          <w:tab w:val="left" w:pos="1939"/>
        </w:tabs>
        <w:autoSpaceDE w:val="0"/>
        <w:autoSpaceDN w:val="0"/>
        <w:ind w:left="927"/>
        <w:contextualSpacing w:val="0"/>
        <w:rPr>
          <w:rFonts w:ascii="Arial" w:hAnsi="Arial" w:cs="Arial"/>
        </w:rPr>
      </w:pPr>
      <w:r w:rsidRPr="005903F6">
        <w:rPr>
          <w:rFonts w:ascii="Arial" w:hAnsi="Arial" w:cs="Arial"/>
        </w:rPr>
        <w:t>Ensuring that complaints are handled independently of the department or service being complained about so that there is no actual or perceived conflict of</w:t>
      </w:r>
      <w:r w:rsidRPr="005903F6">
        <w:rPr>
          <w:rFonts w:ascii="Arial" w:hAnsi="Arial" w:cs="Arial"/>
          <w:spacing w:val="-23"/>
        </w:rPr>
        <w:t xml:space="preserve"> </w:t>
      </w:r>
      <w:r w:rsidRPr="005903F6">
        <w:rPr>
          <w:rFonts w:ascii="Arial" w:hAnsi="Arial" w:cs="Arial"/>
        </w:rPr>
        <w:t>interest.</w:t>
      </w:r>
    </w:p>
    <w:p w:rsidR="00670C21" w:rsidRPr="005903F6" w:rsidRDefault="00670C21" w:rsidP="005903F6">
      <w:pPr>
        <w:pStyle w:val="ListParagraph"/>
        <w:widowControl w:val="0"/>
        <w:numPr>
          <w:ilvl w:val="1"/>
          <w:numId w:val="5"/>
        </w:numPr>
        <w:tabs>
          <w:tab w:val="left" w:pos="1938"/>
          <w:tab w:val="left" w:pos="1939"/>
        </w:tabs>
        <w:autoSpaceDE w:val="0"/>
        <w:autoSpaceDN w:val="0"/>
        <w:spacing w:before="1"/>
        <w:ind w:left="927"/>
        <w:contextualSpacing w:val="0"/>
        <w:rPr>
          <w:rFonts w:ascii="Arial" w:hAnsi="Arial" w:cs="Arial"/>
        </w:rPr>
      </w:pPr>
      <w:r w:rsidRPr="005903F6">
        <w:rPr>
          <w:rFonts w:ascii="Arial" w:hAnsi="Arial" w:cs="Arial"/>
        </w:rPr>
        <w:t xml:space="preserve">Ensuring that people making a complaint in good faith will not be disadvantaged because they have complained. </w:t>
      </w:r>
    </w:p>
    <w:p w:rsidR="00670C21" w:rsidRPr="005903F6" w:rsidRDefault="00670C21" w:rsidP="005903F6">
      <w:pPr>
        <w:pStyle w:val="ListParagraph"/>
        <w:widowControl w:val="0"/>
        <w:numPr>
          <w:ilvl w:val="1"/>
          <w:numId w:val="5"/>
        </w:numPr>
        <w:tabs>
          <w:tab w:val="left" w:pos="1938"/>
          <w:tab w:val="left" w:pos="1939"/>
        </w:tabs>
        <w:autoSpaceDE w:val="0"/>
        <w:autoSpaceDN w:val="0"/>
        <w:ind w:left="927"/>
        <w:contextualSpacing w:val="0"/>
        <w:rPr>
          <w:rFonts w:ascii="Arial" w:hAnsi="Arial" w:cs="Arial"/>
        </w:rPr>
      </w:pPr>
      <w:r w:rsidRPr="005903F6">
        <w:rPr>
          <w:rFonts w:ascii="Arial" w:hAnsi="Arial" w:cs="Arial"/>
        </w:rPr>
        <w:t>Providing training and adequate resources to staff considering complaints.</w:t>
      </w:r>
    </w:p>
    <w:p w:rsidR="00670C21" w:rsidRDefault="00670C21" w:rsidP="00670C21">
      <w:pPr>
        <w:widowControl w:val="0"/>
        <w:tabs>
          <w:tab w:val="left" w:pos="1938"/>
          <w:tab w:val="left" w:pos="1939"/>
        </w:tabs>
        <w:autoSpaceDE w:val="0"/>
        <w:autoSpaceDN w:val="0"/>
        <w:ind w:right="1853"/>
      </w:pPr>
    </w:p>
    <w:p w:rsidR="005903F6" w:rsidRDefault="005903F6" w:rsidP="00670C21">
      <w:pPr>
        <w:widowControl w:val="0"/>
        <w:tabs>
          <w:tab w:val="left" w:pos="1938"/>
          <w:tab w:val="left" w:pos="1939"/>
        </w:tabs>
        <w:autoSpaceDE w:val="0"/>
        <w:autoSpaceDN w:val="0"/>
        <w:ind w:right="1853"/>
      </w:pPr>
    </w:p>
    <w:p w:rsidR="005903F6" w:rsidRDefault="005903F6" w:rsidP="00670C21">
      <w:pPr>
        <w:widowControl w:val="0"/>
        <w:tabs>
          <w:tab w:val="left" w:pos="1938"/>
          <w:tab w:val="left" w:pos="1939"/>
        </w:tabs>
        <w:autoSpaceDE w:val="0"/>
        <w:autoSpaceDN w:val="0"/>
        <w:ind w:right="1853"/>
      </w:pPr>
    </w:p>
    <w:p w:rsidR="005903F6" w:rsidRDefault="005903F6" w:rsidP="00670C21">
      <w:pPr>
        <w:widowControl w:val="0"/>
        <w:tabs>
          <w:tab w:val="left" w:pos="1938"/>
          <w:tab w:val="left" w:pos="1939"/>
        </w:tabs>
        <w:autoSpaceDE w:val="0"/>
        <w:autoSpaceDN w:val="0"/>
        <w:ind w:right="1853"/>
      </w:pPr>
    </w:p>
    <w:p w:rsidR="00B14533" w:rsidRDefault="00B14533" w:rsidP="00670C21">
      <w:pPr>
        <w:pStyle w:val="BodyText"/>
        <w:spacing w:before="1"/>
      </w:pPr>
    </w:p>
    <w:p w:rsidR="00670C21" w:rsidRDefault="00670C21" w:rsidP="00670C21">
      <w:pPr>
        <w:pStyle w:val="BodyText"/>
        <w:spacing w:before="1"/>
      </w:pPr>
      <w:r>
        <w:t>Confidential by</w:t>
      </w:r>
    </w:p>
    <w:p w:rsidR="00670C21" w:rsidRPr="005903F6" w:rsidRDefault="00670C21" w:rsidP="005903F6">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5903F6">
        <w:rPr>
          <w:rFonts w:ascii="Arial" w:hAnsi="Arial" w:cs="Arial"/>
        </w:rPr>
        <w:t>Ensuring that information shared about a complaint is kept to a minimum. No third party should be told more than is strictly necessary to resolve the</w:t>
      </w:r>
      <w:r w:rsidRPr="005903F6">
        <w:rPr>
          <w:rFonts w:ascii="Arial" w:hAnsi="Arial" w:cs="Arial"/>
          <w:spacing w:val="-24"/>
        </w:rPr>
        <w:t xml:space="preserve"> </w:t>
      </w:r>
      <w:r w:rsidRPr="005903F6">
        <w:rPr>
          <w:rFonts w:ascii="Arial" w:hAnsi="Arial" w:cs="Arial"/>
        </w:rPr>
        <w:t>complaint.</w:t>
      </w:r>
    </w:p>
    <w:p w:rsidR="00670C21" w:rsidRPr="005903F6" w:rsidRDefault="00670C21" w:rsidP="005903F6">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5903F6">
        <w:rPr>
          <w:rFonts w:ascii="Arial" w:hAnsi="Arial" w:cs="Arial"/>
        </w:rPr>
        <w:t>Ensuring that the College does not accept third party complaints for students over the age of 18, without specific written consent from the</w:t>
      </w:r>
      <w:r w:rsidRPr="005903F6">
        <w:rPr>
          <w:rFonts w:ascii="Arial" w:hAnsi="Arial" w:cs="Arial"/>
          <w:spacing w:val="-21"/>
        </w:rPr>
        <w:t xml:space="preserve"> </w:t>
      </w:r>
      <w:r w:rsidRPr="005903F6">
        <w:rPr>
          <w:rFonts w:ascii="Arial" w:hAnsi="Arial" w:cs="Arial"/>
        </w:rPr>
        <w:t>student.</w:t>
      </w:r>
    </w:p>
    <w:p w:rsidR="00670C21" w:rsidRDefault="00670C21" w:rsidP="00670C21">
      <w:pPr>
        <w:pStyle w:val="BodyText"/>
      </w:pPr>
    </w:p>
    <w:p w:rsidR="00670C21" w:rsidRDefault="00670C21" w:rsidP="00670C21">
      <w:pPr>
        <w:pStyle w:val="BodyText"/>
      </w:pPr>
      <w:r>
        <w:t>Enabling improvements in the experience of students of the College by</w:t>
      </w:r>
    </w:p>
    <w:p w:rsidR="00670C21" w:rsidRPr="005903F6" w:rsidRDefault="00670C21" w:rsidP="005903F6">
      <w:pPr>
        <w:pStyle w:val="ListParagraph"/>
        <w:widowControl w:val="0"/>
        <w:numPr>
          <w:ilvl w:val="1"/>
          <w:numId w:val="5"/>
        </w:numPr>
        <w:tabs>
          <w:tab w:val="left" w:pos="1939"/>
          <w:tab w:val="left" w:pos="1940"/>
        </w:tabs>
        <w:autoSpaceDE w:val="0"/>
        <w:autoSpaceDN w:val="0"/>
        <w:ind w:left="927"/>
        <w:contextualSpacing w:val="0"/>
        <w:rPr>
          <w:rFonts w:ascii="Arial" w:hAnsi="Arial" w:cs="Arial"/>
        </w:rPr>
      </w:pPr>
      <w:r w:rsidRPr="005903F6">
        <w:rPr>
          <w:rFonts w:ascii="Arial" w:hAnsi="Arial" w:cs="Arial"/>
        </w:rPr>
        <w:t>Capturing learning from the complaints process and using the information for quality</w:t>
      </w:r>
      <w:r w:rsidRPr="005903F6">
        <w:rPr>
          <w:rFonts w:ascii="Arial" w:hAnsi="Arial" w:cs="Arial"/>
          <w:spacing w:val="-14"/>
        </w:rPr>
        <w:t xml:space="preserve"> </w:t>
      </w:r>
      <w:r w:rsidRPr="005903F6">
        <w:rPr>
          <w:rFonts w:ascii="Arial" w:hAnsi="Arial" w:cs="Arial"/>
        </w:rPr>
        <w:t>improvement.</w:t>
      </w:r>
    </w:p>
    <w:p w:rsidR="00670C21" w:rsidRDefault="00670C21" w:rsidP="00670C21">
      <w:pPr>
        <w:widowControl w:val="0"/>
        <w:tabs>
          <w:tab w:val="left" w:pos="1938"/>
          <w:tab w:val="left" w:pos="1939"/>
        </w:tabs>
        <w:autoSpaceDE w:val="0"/>
        <w:autoSpaceDN w:val="0"/>
        <w:ind w:right="1853"/>
      </w:pPr>
    </w:p>
    <w:p w:rsidR="00670C21" w:rsidRPr="00670C21" w:rsidRDefault="00670C21" w:rsidP="00670C21">
      <w:pPr>
        <w:rPr>
          <w:rFonts w:ascii="Arial" w:hAnsi="Arial" w:cs="Arial"/>
          <w:sz w:val="22"/>
          <w:szCs w:val="22"/>
        </w:rPr>
      </w:pPr>
    </w:p>
    <w:p w:rsidR="00E31720" w:rsidRPr="00265995" w:rsidRDefault="00E31720">
      <w:pPr>
        <w:rPr>
          <w:rFonts w:ascii="Arial" w:hAnsi="Arial" w:cs="Arial"/>
        </w:rPr>
      </w:pPr>
    </w:p>
    <w:p w:rsidR="00EE0F15" w:rsidRPr="00265995" w:rsidRDefault="00EE0F15">
      <w:pPr>
        <w:rPr>
          <w:rFonts w:ascii="Arial" w:hAnsi="Arial" w:cs="Arial"/>
        </w:rPr>
      </w:pPr>
    </w:p>
    <w:p w:rsidR="0072589E" w:rsidRPr="00265995" w:rsidRDefault="0072589E">
      <w:pPr>
        <w:rPr>
          <w:rFonts w:ascii="Arial" w:hAnsi="Arial" w:cs="Arial"/>
        </w:rPr>
      </w:pPr>
    </w:p>
    <w:p w:rsidR="0072589E" w:rsidRDefault="0072589E">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670C21" w:rsidRDefault="00670C21">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5903F6" w:rsidRDefault="005903F6">
      <w:pPr>
        <w:rPr>
          <w:rFonts w:ascii="Arial" w:hAnsi="Arial" w:cs="Arial"/>
        </w:rPr>
      </w:pPr>
    </w:p>
    <w:p w:rsidR="00670C21" w:rsidRPr="00265995" w:rsidRDefault="00670C21">
      <w:pPr>
        <w:rPr>
          <w:rFonts w:ascii="Arial" w:hAnsi="Arial" w:cs="Arial"/>
        </w:rPr>
      </w:pPr>
    </w:p>
    <w:p w:rsidR="0072589E" w:rsidRDefault="00670C21" w:rsidP="0072589E">
      <w:pPr>
        <w:rPr>
          <w:rFonts w:ascii="Arial" w:hAnsi="Arial" w:cs="Arial"/>
          <w:b/>
          <w:sz w:val="28"/>
          <w:u w:val="single"/>
        </w:rPr>
      </w:pPr>
      <w:r>
        <w:rPr>
          <w:rFonts w:ascii="Arial" w:hAnsi="Arial" w:cs="Arial"/>
          <w:b/>
          <w:sz w:val="28"/>
          <w:u w:val="single"/>
        </w:rPr>
        <w:t>PROCEDURE</w:t>
      </w:r>
    </w:p>
    <w:p w:rsidR="00670C21" w:rsidRDefault="00670C21" w:rsidP="0072589E">
      <w:pPr>
        <w:rPr>
          <w:rFonts w:ascii="Arial" w:hAnsi="Arial" w:cs="Arial"/>
          <w:b/>
          <w:sz w:val="28"/>
          <w:u w:val="single"/>
        </w:rPr>
      </w:pPr>
    </w:p>
    <w:p w:rsidR="00670C21" w:rsidRPr="00AD5436" w:rsidRDefault="00670C21" w:rsidP="00670C21">
      <w:pPr>
        <w:pStyle w:val="BodyText"/>
        <w:spacing w:before="11"/>
        <w:rPr>
          <w:sz w:val="21"/>
        </w:rPr>
      </w:pPr>
      <w:r w:rsidRPr="00AD5436">
        <w:rPr>
          <w:sz w:val="21"/>
        </w:rPr>
        <w:t>The words ‘</w:t>
      </w:r>
      <w:r w:rsidRPr="00AD5436">
        <w:rPr>
          <w:b/>
          <w:sz w:val="21"/>
        </w:rPr>
        <w:t>you’</w:t>
      </w:r>
      <w:r w:rsidRPr="00AD5436">
        <w:rPr>
          <w:sz w:val="21"/>
        </w:rPr>
        <w:t xml:space="preserve"> and ‘</w:t>
      </w:r>
      <w:r w:rsidRPr="00AD5436">
        <w:rPr>
          <w:b/>
          <w:sz w:val="21"/>
        </w:rPr>
        <w:t>your’</w:t>
      </w:r>
      <w:r w:rsidRPr="00AD5436">
        <w:rPr>
          <w:sz w:val="21"/>
        </w:rPr>
        <w:t xml:space="preserve"> refer to the person making </w:t>
      </w:r>
      <w:r>
        <w:rPr>
          <w:sz w:val="21"/>
        </w:rPr>
        <w:t>a</w:t>
      </w:r>
      <w:r w:rsidRPr="00AD5436">
        <w:rPr>
          <w:sz w:val="21"/>
        </w:rPr>
        <w:t xml:space="preserve"> complaint.</w:t>
      </w:r>
    </w:p>
    <w:p w:rsidR="00670C21" w:rsidRDefault="00670C21" w:rsidP="00670C21">
      <w:pPr>
        <w:pStyle w:val="BodyText"/>
        <w:spacing w:before="11"/>
        <w:rPr>
          <w:b/>
          <w:sz w:val="21"/>
        </w:rPr>
      </w:pPr>
    </w:p>
    <w:p w:rsidR="00670C21" w:rsidRDefault="00670C21" w:rsidP="00670C21">
      <w:pPr>
        <w:pStyle w:val="Heading1"/>
        <w:ind w:left="0"/>
      </w:pPr>
      <w:r>
        <w:t>Informal stage</w:t>
      </w:r>
    </w:p>
    <w:p w:rsidR="00670C21" w:rsidRDefault="00670C21" w:rsidP="005903F6">
      <w:pPr>
        <w:pStyle w:val="BodyText"/>
      </w:pPr>
      <w:r w:rsidRPr="00F94E71">
        <w:t>Most problems are straightforward</w:t>
      </w:r>
      <w:r>
        <w:t xml:space="preserve"> and</w:t>
      </w:r>
      <w:r w:rsidRPr="00F94E71">
        <w:t xml:space="preserve"> can be resolved quickly</w:t>
      </w:r>
      <w:r>
        <w:t>.</w:t>
      </w:r>
      <w:r w:rsidRPr="00F94E71">
        <w:t xml:space="preserve"> </w:t>
      </w:r>
      <w:r>
        <w:t>You should speak to or email the College staff concerned as soon as possible when a problem arises.  Staff should try to work with you to find a solution quickly. They should let you know what they can do to solve the issue.</w:t>
      </w:r>
      <w:r w:rsidRPr="00F94E71">
        <w:t xml:space="preserve"> </w:t>
      </w:r>
      <w:r>
        <w:t xml:space="preserve">You should receive a response </w:t>
      </w:r>
      <w:r w:rsidRPr="00F94E71">
        <w:t xml:space="preserve">usually within 10 working days. </w:t>
      </w:r>
      <w:r>
        <w:t xml:space="preserve"> If you are not satisfied with the response you should follow the procedure to make a formal complaint.</w:t>
      </w:r>
    </w:p>
    <w:p w:rsidR="00670C21" w:rsidRDefault="00670C21" w:rsidP="00670C21">
      <w:pPr>
        <w:pStyle w:val="BodyText"/>
        <w:spacing w:before="2"/>
      </w:pPr>
    </w:p>
    <w:p w:rsidR="00670C21" w:rsidRDefault="00670C21" w:rsidP="00670C21">
      <w:pPr>
        <w:pStyle w:val="Heading1"/>
        <w:ind w:left="0"/>
      </w:pPr>
      <w:r>
        <w:t>How to make a formal complaint</w:t>
      </w:r>
    </w:p>
    <w:p w:rsidR="00670C21" w:rsidRDefault="00670C21" w:rsidP="005903F6">
      <w:pPr>
        <w:pStyle w:val="BodyText"/>
      </w:pPr>
      <w:r>
        <w:t>The formal procedures are intended to ensure that your complaint is handled fairly</w:t>
      </w:r>
      <w:r w:rsidRPr="00F94E71">
        <w:t xml:space="preserve"> </w:t>
      </w:r>
      <w:r>
        <w:t>and consistently. We will aim to resolve the complaint to your satisfaction.</w:t>
      </w:r>
    </w:p>
    <w:p w:rsidR="00670C21" w:rsidRDefault="00670C21" w:rsidP="00670C21">
      <w:pPr>
        <w:pStyle w:val="BodyText"/>
        <w:spacing w:before="1"/>
      </w:pPr>
    </w:p>
    <w:p w:rsidR="00670C21" w:rsidRDefault="00670C21" w:rsidP="00670C21">
      <w:pPr>
        <w:pStyle w:val="Heading1"/>
        <w:ind w:left="0"/>
      </w:pPr>
      <w:r>
        <w:t>Formal stage one: making a complaint</w:t>
      </w:r>
    </w:p>
    <w:p w:rsidR="00670C21" w:rsidRDefault="00670C21" w:rsidP="005903F6">
      <w:pPr>
        <w:pStyle w:val="BodyText"/>
      </w:pPr>
      <w:r>
        <w:t xml:space="preserve">To complain formally you should fully complete the online complaints form on the College’s website: </w:t>
      </w:r>
      <w:hyperlink r:id="rId7" w:history="1">
        <w:r w:rsidR="00C4593F" w:rsidRPr="00687FFA">
          <w:rPr>
            <w:rStyle w:val="Hyperlink"/>
          </w:rPr>
          <w:t>http://www.sheffcol.ac.uk/about-us/complaints</w:t>
        </w:r>
      </w:hyperlink>
      <w:r w:rsidR="00C4593F">
        <w:rPr>
          <w:color w:val="4040AA"/>
        </w:rPr>
        <w:t xml:space="preserve">.  </w:t>
      </w:r>
      <w:r>
        <w:t>You can ask a member of staff or an appointed representative for help you to complete the form. Instead, you may write to the Deputy Chief Executive</w:t>
      </w:r>
      <w:r w:rsidR="00C4593F">
        <w:t xml:space="preserve"> and Deputy Principal:</w:t>
      </w:r>
      <w:r>
        <w:t xml:space="preserve"> Curriculum, Quality Curriculum and Assessment by letter or email.</w:t>
      </w:r>
    </w:p>
    <w:p w:rsidR="00670C21" w:rsidRDefault="00670C21" w:rsidP="00670C21">
      <w:pPr>
        <w:pStyle w:val="BodyText"/>
      </w:pPr>
    </w:p>
    <w:p w:rsidR="00670C21" w:rsidRDefault="00670C21" w:rsidP="005903F6">
      <w:pPr>
        <w:pStyle w:val="BodyText"/>
      </w:pPr>
      <w:r>
        <w:t>At the end of the investigation, you will receive a written response. We aim to respond no later than 20 working days of receiving a completed complaint form. The investigator will keep you informed. It can take longer to investigate complex matters. The investigator will let you know if the investigation will take longer than 20 days.</w:t>
      </w:r>
    </w:p>
    <w:p w:rsidR="00670C21" w:rsidRDefault="00670C21" w:rsidP="005903F6">
      <w:pPr>
        <w:pStyle w:val="BodyText"/>
      </w:pPr>
    </w:p>
    <w:p w:rsidR="00670C21" w:rsidRDefault="00670C21" w:rsidP="005903F6">
      <w:pPr>
        <w:pStyle w:val="BodyText"/>
      </w:pPr>
      <w:r>
        <w:t>If your complaint is upheld,</w:t>
      </w:r>
      <w:r w:rsidRPr="00833A31">
        <w:t xml:space="preserve"> </w:t>
      </w:r>
      <w:r>
        <w:t>the investigator</w:t>
      </w:r>
      <w:r w:rsidRPr="00833A31">
        <w:t xml:space="preserve"> will let you know the outcome and what action </w:t>
      </w:r>
      <w:r>
        <w:t>the College</w:t>
      </w:r>
      <w:r w:rsidRPr="00833A31">
        <w:t xml:space="preserve"> will take, if any</w:t>
      </w:r>
      <w:r>
        <w:t>.</w:t>
      </w:r>
    </w:p>
    <w:p w:rsidR="00670C21" w:rsidRDefault="00670C21" w:rsidP="005903F6">
      <w:pPr>
        <w:pStyle w:val="BodyText"/>
      </w:pPr>
    </w:p>
    <w:p w:rsidR="00670C21" w:rsidRDefault="00670C21" w:rsidP="005903F6">
      <w:pPr>
        <w:pStyle w:val="BodyText"/>
      </w:pPr>
      <w:r>
        <w:t>Where the complaint is not upheld, the investigator will let you know the reasons for this and how you may ask for an appeal.</w:t>
      </w:r>
    </w:p>
    <w:p w:rsidR="00670C21" w:rsidRDefault="00670C21" w:rsidP="00670C21">
      <w:pPr>
        <w:pStyle w:val="BodyText"/>
        <w:ind w:right="2250"/>
      </w:pPr>
    </w:p>
    <w:p w:rsidR="00670C21" w:rsidRDefault="00670C21" w:rsidP="005903F6">
      <w:pPr>
        <w:pStyle w:val="BodyText"/>
      </w:pPr>
      <w:r>
        <w:t>Where the complaints procedure is not deemed appropriate, you will be told what other options are available. The College will provide this information to you in a Close of Procedure letter normally within five working days of receipt of your completed complaint form.</w:t>
      </w:r>
    </w:p>
    <w:p w:rsidR="00670C21" w:rsidRDefault="00670C21" w:rsidP="005903F6">
      <w:pPr>
        <w:pStyle w:val="BodyText"/>
      </w:pPr>
    </w:p>
    <w:p w:rsidR="00670C21" w:rsidRDefault="00670C21" w:rsidP="005903F6">
      <w:pPr>
        <w:pStyle w:val="BodyText"/>
        <w:rPr>
          <w:sz w:val="20"/>
        </w:rPr>
      </w:pPr>
      <w:r>
        <w:t xml:space="preserve">If the complaint is about the conduct of a member of staff, the Assistant Principal Quality, Teaching and Learning may recommend that the complaint be investigated under the College’s Staff Disciplinary Policy. In this situation, the HR department would arrange a formal investigation. </w:t>
      </w:r>
    </w:p>
    <w:p w:rsidR="00670C21" w:rsidRDefault="00670C21" w:rsidP="00670C21">
      <w:pPr>
        <w:pStyle w:val="BodyText"/>
        <w:ind w:right="2250"/>
      </w:pPr>
    </w:p>
    <w:p w:rsidR="00670C21" w:rsidRDefault="00670C21" w:rsidP="00670C21">
      <w:pPr>
        <w:pStyle w:val="Heading1"/>
        <w:ind w:left="0"/>
      </w:pPr>
      <w:r>
        <w:t>Formal stage two: Appeal</w:t>
      </w:r>
    </w:p>
    <w:p w:rsidR="00670C21" w:rsidRDefault="00670C21" w:rsidP="005903F6">
      <w:pPr>
        <w:pStyle w:val="BodyText"/>
      </w:pPr>
      <w:r>
        <w:t>If you are not satisfied, with the College’s response, you have the right to an appeal. To make an appeal you should write to the Deputy Chief Executive</w:t>
      </w:r>
      <w:r w:rsidR="00C4593F">
        <w:t xml:space="preserve"> and Deputy Principal: </w:t>
      </w:r>
      <w:r>
        <w:t xml:space="preserve"> Curriculum, Quality and Assurance at The Sheffield College, Granville Road, Sheffield, S2 2RL. The letter should be sent within 10 working days of the date of you receiving your outcome letter. You should include the reasons for your appeal. </w:t>
      </w:r>
    </w:p>
    <w:p w:rsidR="005903F6" w:rsidRDefault="005903F6" w:rsidP="005903F6">
      <w:pPr>
        <w:pStyle w:val="BodyText"/>
      </w:pPr>
    </w:p>
    <w:p w:rsidR="005903F6" w:rsidRDefault="005903F6" w:rsidP="005903F6">
      <w:pPr>
        <w:pStyle w:val="BodyText"/>
      </w:pPr>
    </w:p>
    <w:p w:rsidR="00670C21" w:rsidRDefault="00670C21" w:rsidP="00670C21">
      <w:pPr>
        <w:pStyle w:val="BodyText"/>
        <w:spacing w:before="1"/>
      </w:pPr>
    </w:p>
    <w:p w:rsidR="00670C21" w:rsidRDefault="00670C21" w:rsidP="005903F6">
      <w:pPr>
        <w:pStyle w:val="BodyText"/>
      </w:pPr>
      <w:r>
        <w:t>The Deputy Chief Executive</w:t>
      </w:r>
      <w:r w:rsidR="00C4593F">
        <w:t xml:space="preserve"> and Deputy Principal:</w:t>
      </w:r>
      <w:r>
        <w:t xml:space="preserve"> Curriculum, Quality and Assurance, or nominee, will review the complaint including any investigation. If the complaint is against the Deputy Chief Executive</w:t>
      </w:r>
      <w:r w:rsidR="00C4593F">
        <w:t xml:space="preserve"> and Deputy Principal:</w:t>
      </w:r>
      <w:r>
        <w:t xml:space="preserve"> Curriculum, Quality and Assurance, you should send your appeal to the Chief Executive </w:t>
      </w:r>
      <w:r w:rsidR="00C4593F">
        <w:t xml:space="preserve">and </w:t>
      </w:r>
      <w:r>
        <w:t>Principal.</w:t>
      </w:r>
    </w:p>
    <w:p w:rsidR="00670C21" w:rsidRDefault="00670C21" w:rsidP="005903F6">
      <w:pPr>
        <w:pStyle w:val="BodyText"/>
      </w:pPr>
    </w:p>
    <w:p w:rsidR="00670C21" w:rsidRDefault="00670C21" w:rsidP="005903F6">
      <w:pPr>
        <w:pStyle w:val="BodyText"/>
      </w:pPr>
      <w:r w:rsidRPr="00B13243">
        <w:t xml:space="preserve">The </w:t>
      </w:r>
      <w:r>
        <w:t>Deputy Chief Executive</w:t>
      </w:r>
      <w:r w:rsidR="00C4593F">
        <w:t xml:space="preserve"> and Deputy Principal</w:t>
      </w:r>
      <w:r w:rsidRPr="00B13243">
        <w:t xml:space="preserve"> will </w:t>
      </w:r>
      <w:r>
        <w:t>check</w:t>
      </w:r>
      <w:r w:rsidRPr="00B13243">
        <w:t xml:space="preserve"> that the College has considered the complaint in line with </w:t>
      </w:r>
      <w:r>
        <w:t>this</w:t>
      </w:r>
      <w:r w:rsidRPr="00B13243">
        <w:t xml:space="preserve"> complaints policy</w:t>
      </w:r>
      <w:r>
        <w:t>. They may ask for</w:t>
      </w:r>
      <w:r w:rsidRPr="00B13243">
        <w:t xml:space="preserve"> </w:t>
      </w:r>
      <w:r>
        <w:t>further investigation, if necessary. They will try to resolve your complaint and issue a written response to you within 10 working days of the appeal letter.</w:t>
      </w:r>
    </w:p>
    <w:p w:rsidR="00670C21" w:rsidRDefault="00670C21" w:rsidP="00670C21">
      <w:pPr>
        <w:pStyle w:val="BodyText"/>
      </w:pPr>
    </w:p>
    <w:p w:rsidR="00670C21" w:rsidRDefault="00670C21" w:rsidP="00670C21">
      <w:pPr>
        <w:pStyle w:val="Heading1"/>
        <w:ind w:left="0"/>
      </w:pPr>
      <w:r>
        <w:t>Independent review</w:t>
      </w:r>
    </w:p>
    <w:p w:rsidR="00670C21" w:rsidRDefault="00670C21" w:rsidP="005903F6">
      <w:pPr>
        <w:pStyle w:val="BodyText"/>
      </w:pPr>
      <w:r>
        <w:t>The College’s internal procedures finish at the end of Stage 2. If you are dissatisfied with the final decision at stage 2, and not before, you may ask for an external review. For FE students, you may send your complaint to the ESFA, they can be contacted as follows:</w:t>
      </w:r>
    </w:p>
    <w:p w:rsidR="00670C21" w:rsidRPr="00B81081" w:rsidRDefault="00670C21" w:rsidP="0072589E">
      <w:pPr>
        <w:rPr>
          <w:rFonts w:ascii="Arial" w:hAnsi="Arial" w:cs="Arial"/>
          <w:sz w:val="28"/>
          <w:u w:val="single"/>
        </w:rPr>
      </w:pPr>
    </w:p>
    <w:p w:rsidR="00670C21" w:rsidRDefault="00670C21" w:rsidP="00670C21">
      <w:pPr>
        <w:pStyle w:val="Heading1"/>
        <w:ind w:left="0"/>
      </w:pPr>
      <w:r>
        <w:t>Education and Skills Funding Agency (ESFA)</w:t>
      </w:r>
    </w:p>
    <w:p w:rsidR="00670C21" w:rsidRDefault="00670C21" w:rsidP="00670C21">
      <w:pPr>
        <w:pStyle w:val="Heading1"/>
        <w:ind w:left="0"/>
        <w:rPr>
          <w:b w:val="0"/>
        </w:rPr>
      </w:pPr>
      <w:r w:rsidRPr="00670C21">
        <w:rPr>
          <w:b w:val="0"/>
        </w:rPr>
        <w:t>Complaints Team</w:t>
      </w:r>
    </w:p>
    <w:p w:rsidR="00670C21" w:rsidRDefault="00670C21" w:rsidP="00670C21">
      <w:pPr>
        <w:pStyle w:val="Heading1"/>
        <w:ind w:left="0"/>
        <w:rPr>
          <w:b w:val="0"/>
        </w:rPr>
      </w:pPr>
      <w:r>
        <w:rPr>
          <w:b w:val="0"/>
        </w:rPr>
        <w:t>Cheylesmore House</w:t>
      </w:r>
    </w:p>
    <w:p w:rsidR="00670C21" w:rsidRDefault="00670C21" w:rsidP="00670C21">
      <w:pPr>
        <w:pStyle w:val="Heading1"/>
        <w:ind w:left="0"/>
        <w:rPr>
          <w:b w:val="0"/>
        </w:rPr>
      </w:pPr>
      <w:r>
        <w:rPr>
          <w:b w:val="0"/>
        </w:rPr>
        <w:t>Quinton Road</w:t>
      </w:r>
    </w:p>
    <w:p w:rsidR="00670C21" w:rsidRDefault="00670C21" w:rsidP="00670C21">
      <w:pPr>
        <w:pStyle w:val="Heading1"/>
        <w:ind w:left="0"/>
        <w:rPr>
          <w:b w:val="0"/>
        </w:rPr>
      </w:pPr>
      <w:r>
        <w:rPr>
          <w:b w:val="0"/>
        </w:rPr>
        <w:t>Coventry</w:t>
      </w:r>
    </w:p>
    <w:p w:rsidR="00670C21" w:rsidRDefault="00670C21" w:rsidP="00670C21">
      <w:pPr>
        <w:pStyle w:val="Heading1"/>
        <w:ind w:left="0"/>
        <w:rPr>
          <w:b w:val="0"/>
        </w:rPr>
      </w:pPr>
      <w:r>
        <w:rPr>
          <w:b w:val="0"/>
        </w:rPr>
        <w:t>CV1 2WT</w:t>
      </w:r>
    </w:p>
    <w:p w:rsidR="00670C21" w:rsidRDefault="00670C21" w:rsidP="00670C21">
      <w:pPr>
        <w:pStyle w:val="Heading1"/>
        <w:ind w:left="0"/>
        <w:rPr>
          <w:b w:val="0"/>
        </w:rPr>
      </w:pPr>
      <w:r>
        <w:rPr>
          <w:b w:val="0"/>
        </w:rPr>
        <w:t xml:space="preserve">Email: </w:t>
      </w:r>
      <w:hyperlink r:id="rId8" w:history="1">
        <w:r w:rsidRPr="003B41D4">
          <w:rPr>
            <w:rStyle w:val="Hyperlink"/>
            <w:b w:val="0"/>
          </w:rPr>
          <w:t>complaints.ESFA@education.gov.uk</w:t>
        </w:r>
      </w:hyperlink>
    </w:p>
    <w:p w:rsidR="00670C21" w:rsidRDefault="00670C21" w:rsidP="00670C21">
      <w:pPr>
        <w:pStyle w:val="Heading1"/>
        <w:ind w:left="0"/>
        <w:rPr>
          <w:b w:val="0"/>
        </w:rPr>
      </w:pPr>
    </w:p>
    <w:p w:rsidR="00670C21" w:rsidRDefault="00670C21" w:rsidP="00670C21">
      <w:pPr>
        <w:pStyle w:val="Heading1"/>
        <w:ind w:left="0"/>
        <w:rPr>
          <w:b w:val="0"/>
        </w:rPr>
      </w:pPr>
      <w:r>
        <w:rPr>
          <w:b w:val="0"/>
        </w:rPr>
        <w:t>For HE students, if your complaint is within the OIA rules, you may contact the OIA for an external review.</w:t>
      </w:r>
    </w:p>
    <w:p w:rsidR="00670C21" w:rsidRDefault="00670C21" w:rsidP="00670C21">
      <w:pPr>
        <w:pStyle w:val="Heading1"/>
        <w:ind w:left="0"/>
        <w:rPr>
          <w:b w:val="0"/>
        </w:rPr>
      </w:pPr>
    </w:p>
    <w:p w:rsidR="00670C21" w:rsidRDefault="00670C21" w:rsidP="00670C21">
      <w:pPr>
        <w:pStyle w:val="Heading1"/>
        <w:ind w:left="0"/>
      </w:pPr>
      <w:r w:rsidRPr="00670C21">
        <w:t>Office of the Independent Adjudicator</w:t>
      </w:r>
    </w:p>
    <w:p w:rsidR="00670C21" w:rsidRDefault="00670C21" w:rsidP="00670C21">
      <w:pPr>
        <w:pStyle w:val="Heading1"/>
        <w:ind w:left="0"/>
        <w:rPr>
          <w:b w:val="0"/>
        </w:rPr>
      </w:pPr>
      <w:r w:rsidRPr="00670C21">
        <w:rPr>
          <w:b w:val="0"/>
        </w:rPr>
        <w:t>Second Floor</w:t>
      </w:r>
    </w:p>
    <w:p w:rsidR="00670C21" w:rsidRDefault="00670C21" w:rsidP="00670C21">
      <w:pPr>
        <w:pStyle w:val="Heading1"/>
        <w:ind w:left="0"/>
        <w:rPr>
          <w:b w:val="0"/>
        </w:rPr>
      </w:pPr>
      <w:r>
        <w:rPr>
          <w:b w:val="0"/>
        </w:rPr>
        <w:t>Abbey Gate</w:t>
      </w:r>
    </w:p>
    <w:p w:rsidR="00670C21" w:rsidRDefault="00670C21" w:rsidP="00670C21">
      <w:pPr>
        <w:pStyle w:val="Heading1"/>
        <w:ind w:left="0"/>
        <w:rPr>
          <w:b w:val="0"/>
        </w:rPr>
      </w:pPr>
      <w:r>
        <w:rPr>
          <w:b w:val="0"/>
        </w:rPr>
        <w:t>57-75 King’s Road</w:t>
      </w:r>
    </w:p>
    <w:p w:rsidR="00670C21" w:rsidRDefault="00670C21" w:rsidP="00670C21">
      <w:pPr>
        <w:pStyle w:val="Heading1"/>
        <w:ind w:left="0"/>
        <w:rPr>
          <w:b w:val="0"/>
        </w:rPr>
      </w:pPr>
      <w:r>
        <w:rPr>
          <w:b w:val="0"/>
        </w:rPr>
        <w:t>Reading</w:t>
      </w:r>
    </w:p>
    <w:p w:rsidR="00670C21" w:rsidRDefault="00670C21" w:rsidP="00670C21">
      <w:pPr>
        <w:pStyle w:val="Heading1"/>
        <w:ind w:left="0"/>
        <w:rPr>
          <w:b w:val="0"/>
        </w:rPr>
      </w:pPr>
      <w:r>
        <w:rPr>
          <w:b w:val="0"/>
        </w:rPr>
        <w:t>RG1 3AB</w:t>
      </w:r>
    </w:p>
    <w:p w:rsidR="00670C21" w:rsidRDefault="00670C21" w:rsidP="00670C21">
      <w:pPr>
        <w:pStyle w:val="Heading1"/>
        <w:ind w:left="0"/>
        <w:rPr>
          <w:b w:val="0"/>
        </w:rPr>
      </w:pPr>
    </w:p>
    <w:p w:rsidR="00670C21" w:rsidRDefault="00670C21" w:rsidP="00670C21">
      <w:pPr>
        <w:pStyle w:val="Heading1"/>
        <w:ind w:left="0"/>
        <w:rPr>
          <w:b w:val="0"/>
        </w:rPr>
      </w:pPr>
      <w:r>
        <w:rPr>
          <w:b w:val="0"/>
        </w:rPr>
        <w:t>Rules and timescales for contacting the OIA are on their website:</w:t>
      </w:r>
    </w:p>
    <w:p w:rsidR="00670C21" w:rsidRDefault="004F6FCA" w:rsidP="00670C21">
      <w:pPr>
        <w:pStyle w:val="Heading1"/>
        <w:ind w:left="0"/>
        <w:rPr>
          <w:b w:val="0"/>
        </w:rPr>
      </w:pPr>
      <w:hyperlink r:id="rId9" w:history="1">
        <w:r w:rsidR="00670C21" w:rsidRPr="003B41D4">
          <w:rPr>
            <w:rStyle w:val="Hyperlink"/>
            <w:b w:val="0"/>
          </w:rPr>
          <w:t>http://www.oiahe.org.uk/making-a-complaint-to-the-oia/how-to-make-a-complaint.aspx</w:t>
        </w:r>
      </w:hyperlink>
    </w:p>
    <w:p w:rsidR="00670C21" w:rsidRPr="00670C21" w:rsidRDefault="00670C21" w:rsidP="00670C21">
      <w:pPr>
        <w:pStyle w:val="Heading1"/>
        <w:ind w:left="0"/>
        <w:rPr>
          <w:b w:val="0"/>
        </w:rPr>
      </w:pPr>
    </w:p>
    <w:p w:rsidR="00670C21" w:rsidRPr="00670C21" w:rsidRDefault="00670C21" w:rsidP="00670C21">
      <w:pPr>
        <w:pStyle w:val="BodyText"/>
        <w:rPr>
          <w:sz w:val="14"/>
        </w:rPr>
      </w:pPr>
    </w:p>
    <w:p w:rsidR="00EE0F15" w:rsidRDefault="00EE0F15"/>
    <w:p w:rsidR="00670C21" w:rsidRDefault="00670C21"/>
    <w:p w:rsidR="00670C21" w:rsidRDefault="00670C21"/>
    <w:p w:rsidR="00670C21" w:rsidRDefault="00670C21"/>
    <w:p w:rsidR="00670C21" w:rsidRDefault="00670C21"/>
    <w:p w:rsidR="00670C21" w:rsidRDefault="00670C21"/>
    <w:p w:rsidR="00670C21" w:rsidRDefault="00670C21"/>
    <w:p w:rsidR="00670C21" w:rsidRDefault="00670C21"/>
    <w:p w:rsidR="00670C21" w:rsidRDefault="00670C21"/>
    <w:p w:rsidR="00670C21" w:rsidRDefault="00670C21"/>
    <w:p w:rsidR="00670C21" w:rsidRDefault="00670C21"/>
    <w:p w:rsidR="00670C21" w:rsidRDefault="00670C21"/>
    <w:p w:rsidR="00670C21" w:rsidRDefault="00670C21"/>
    <w:p w:rsidR="007515C7" w:rsidRDefault="007515C7" w:rsidP="007515C7">
      <w:pPr>
        <w:pStyle w:val="Heading1"/>
        <w:spacing w:before="92" w:line="240" w:lineRule="auto"/>
        <w:ind w:left="0"/>
      </w:pPr>
      <w:r>
        <w:t>Overview of the Complaints Procedure</w:t>
      </w:r>
    </w:p>
    <w:p w:rsidR="007515C7" w:rsidRDefault="007515C7" w:rsidP="007515C7">
      <w:pPr>
        <w:pStyle w:val="BodyText"/>
        <w:spacing w:before="6"/>
        <w:rPr>
          <w:b/>
          <w:sz w:val="18"/>
        </w:rPr>
      </w:pPr>
      <w:r>
        <w:rPr>
          <w:noProof/>
          <w:lang w:val="en-GB" w:eastAsia="en-GB"/>
        </w:rPr>
        <mc:AlternateContent>
          <mc:Choice Requires="wps">
            <w:drawing>
              <wp:anchor distT="0" distB="0" distL="0" distR="0" simplePos="0" relativeHeight="251659264" behindDoc="0" locked="0" layoutInCell="1" allowOverlap="1" wp14:anchorId="1822FF81" wp14:editId="11B0BB87">
                <wp:simplePos x="0" y="0"/>
                <wp:positionH relativeFrom="margin">
                  <wp:align>left</wp:align>
                </wp:positionH>
                <wp:positionV relativeFrom="paragraph">
                  <wp:posOffset>161290</wp:posOffset>
                </wp:positionV>
                <wp:extent cx="5686425" cy="319405"/>
                <wp:effectExtent l="0" t="0" r="28575" b="23495"/>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19405"/>
                        </a:xfrm>
                        <a:prstGeom prst="rect">
                          <a:avLst/>
                        </a:prstGeom>
                        <a:solidFill>
                          <a:srgbClr val="9CC2E5"/>
                        </a:solidFill>
                        <a:ln w="6096">
                          <a:solidFill>
                            <a:srgbClr val="000000"/>
                          </a:solidFill>
                          <a:prstDash val="solid"/>
                          <a:miter lim="800000"/>
                          <a:headEnd/>
                          <a:tailEnd/>
                        </a:ln>
                      </wps:spPr>
                      <wps:txbx>
                        <w:txbxContent>
                          <w:p w:rsidR="007515C7" w:rsidRDefault="007515C7" w:rsidP="00421389">
                            <w:pPr>
                              <w:spacing w:before="120"/>
                              <w:jc w:val="center"/>
                              <w:rPr>
                                <w:b/>
                              </w:rPr>
                            </w:pPr>
                            <w:r>
                              <w:rPr>
                                <w:b/>
                              </w:rPr>
                              <w:t>Informal 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2FF81" id="_x0000_t202" coordsize="21600,21600" o:spt="202" path="m,l,21600r21600,l21600,xe">
                <v:stroke joinstyle="miter"/>
                <v:path gradientshapeok="t" o:connecttype="rect"/>
              </v:shapetype>
              <v:shape id="Text Box 7" o:spid="_x0000_s1026" type="#_x0000_t202" style="position:absolute;margin-left:0;margin-top:12.7pt;width:447.75pt;height:25.15pt;z-index:2516592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" fillcolor="#9cc2e5" strokeweight=".48pt">
                <v:textbox inset="0,0,0,0">
                  <w:txbxContent>
                    <w:p w:rsidR="007515C7" w:rsidRDefault="007515C7" w:rsidP="00421389">
                      <w:pPr>
                        <w:spacing w:before="120"/>
                        <w:jc w:val="center"/>
                        <w:rPr>
                          <w:b/>
                        </w:rPr>
                      </w:pPr>
                      <w:r>
                        <w:rPr>
                          <w:b/>
                        </w:rPr>
                        <w:t>Informal Stage</w:t>
                      </w:r>
                    </w:p>
                  </w:txbxContent>
                </v:textbox>
                <w10:wrap type="topAndBottom" anchorx="margin"/>
              </v:shape>
            </w:pict>
          </mc:Fallback>
        </mc:AlternateContent>
      </w:r>
    </w:p>
    <w:p w:rsidR="007515C7" w:rsidRDefault="007515C7" w:rsidP="007515C7">
      <w:pPr>
        <w:pStyle w:val="BodyText"/>
        <w:spacing w:before="4"/>
        <w:rPr>
          <w:b/>
          <w:sz w:val="11"/>
        </w:rPr>
      </w:pPr>
    </w:p>
    <w:p w:rsidR="007515C7" w:rsidRDefault="007515C7" w:rsidP="00421389">
      <w:pPr>
        <w:pStyle w:val="BodyText"/>
        <w:spacing w:before="92"/>
        <w:ind w:right="567"/>
      </w:pPr>
      <w:r>
        <w:t>You should raise concerns informally, promptly and directly with relevant staff. The aim of this is to resolve your concerns quickly.</w:t>
      </w:r>
    </w:p>
    <w:p w:rsidR="007515C7" w:rsidRDefault="007515C7" w:rsidP="007515C7">
      <w:pPr>
        <w:pStyle w:val="BodyText"/>
        <w:spacing w:before="10"/>
        <w:rPr>
          <w:sz w:val="21"/>
        </w:rPr>
      </w:pPr>
    </w:p>
    <w:p w:rsidR="007515C7" w:rsidRDefault="007515C7" w:rsidP="00421389">
      <w:pPr>
        <w:pStyle w:val="BodyText"/>
        <w:spacing w:after="6"/>
      </w:pPr>
      <w:r>
        <w:t>If a satisfactory resolution cannot be reached informally, you may proceed to the College’s Formal Complaints Procedures.</w:t>
      </w:r>
    </w:p>
    <w:p w:rsidR="007F559C" w:rsidRDefault="00421389" w:rsidP="007F559C">
      <w:pPr>
        <w:pStyle w:val="BodyText"/>
        <w:ind w:left="3969"/>
        <w:rPr>
          <w:sz w:val="20"/>
        </w:rPr>
      </w:pPr>
      <w:r>
        <w:rPr>
          <w:noProof/>
          <w:lang w:val="en-GB" w:eastAsia="en-GB"/>
        </w:rPr>
        <mc:AlternateContent>
          <mc:Choice Requires="wps">
            <w:drawing>
              <wp:anchor distT="0" distB="0" distL="114300" distR="114300" simplePos="0" relativeHeight="251660288" behindDoc="0" locked="0" layoutInCell="1" allowOverlap="1" wp14:anchorId="49953819" wp14:editId="7C95E96D">
                <wp:simplePos x="0" y="0"/>
                <wp:positionH relativeFrom="margin">
                  <wp:align>right</wp:align>
                </wp:positionH>
                <wp:positionV relativeFrom="paragraph">
                  <wp:posOffset>262255</wp:posOffset>
                </wp:positionV>
                <wp:extent cx="5705475" cy="320040"/>
                <wp:effectExtent l="0" t="0" r="28575" b="2286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0040"/>
                        </a:xfrm>
                        <a:prstGeom prst="rect">
                          <a:avLst/>
                        </a:prstGeom>
                        <a:solidFill>
                          <a:srgbClr val="9CC2E5"/>
                        </a:solidFill>
                        <a:ln w="6096">
                          <a:solidFill>
                            <a:srgbClr val="000000"/>
                          </a:solidFill>
                          <a:prstDash val="solid"/>
                          <a:miter lim="800000"/>
                          <a:headEnd/>
                          <a:tailEnd/>
                        </a:ln>
                      </wps:spPr>
                      <wps:txbx>
                        <w:txbxContent>
                          <w:p w:rsidR="007515C7" w:rsidRDefault="007515C7" w:rsidP="00421389">
                            <w:pPr>
                              <w:spacing w:before="120"/>
                              <w:jc w:val="center"/>
                              <w:rPr>
                                <w:b/>
                              </w:rPr>
                            </w:pPr>
                            <w:r>
                              <w:rPr>
                                <w:b/>
                              </w:rPr>
                              <w:t>How to make a Formal Complaint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3819" id="Text Box 3" o:spid="_x0000_s1027" type="#_x0000_t202" style="position:absolute;left:0;text-align:left;margin-left:398.05pt;margin-top:20.65pt;width:449.25pt;height:25.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" fillcolor="#9cc2e5" strokeweight=".48pt">
                <v:textbox inset="0,0,0,0">
                  <w:txbxContent>
                    <w:p w:rsidR="007515C7" w:rsidRDefault="007515C7" w:rsidP="00421389">
                      <w:pPr>
                        <w:spacing w:before="120"/>
                        <w:jc w:val="center"/>
                        <w:rPr>
                          <w:b/>
                        </w:rPr>
                      </w:pPr>
                      <w:r>
                        <w:rPr>
                          <w:b/>
                        </w:rPr>
                        <w:t>How to make a Formal Complaint</w:t>
                      </w:r>
                    </w:p>
                  </w:txbxContent>
                </v:textbox>
                <w10:wrap anchorx="margin"/>
              </v:shape>
            </w:pict>
          </mc:Fallback>
        </mc:AlternateContent>
      </w:r>
      <w:r w:rsidR="007515C7">
        <w:rPr>
          <w:noProof/>
          <w:sz w:val="20"/>
          <w:lang w:val="en-GB" w:eastAsia="en-GB"/>
        </w:rPr>
        <mc:AlternateContent>
          <mc:Choice Requires="wpg">
            <w:drawing>
              <wp:inline distT="0" distB="0" distL="0" distR="0" wp14:anchorId="4416DE58" wp14:editId="3C5CA791">
                <wp:extent cx="260350" cy="238125"/>
                <wp:effectExtent l="0" t="0" r="6350" b="9525"/>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38125"/>
                          <a:chOff x="0" y="0"/>
                          <a:chExt cx="410" cy="425"/>
                        </a:xfrm>
                      </wpg:grpSpPr>
                      <wps:wsp>
                        <wps:cNvPr id="8" name="AutoShape 6"/>
                        <wps:cNvSpPr>
                          <a:spLocks/>
                        </wps:cNvSpPr>
                        <wps:spPr bwMode="auto">
                          <a:xfrm>
                            <a:off x="10" y="10"/>
                            <a:ext cx="390" cy="405"/>
                          </a:xfrm>
                          <a:custGeom>
                            <a:avLst/>
                            <a:gdLst>
                              <a:gd name="T0" fmla="+- 0 400 10"/>
                              <a:gd name="T1" fmla="*/ T0 w 390"/>
                              <a:gd name="T2" fmla="+- 0 220 10"/>
                              <a:gd name="T3" fmla="*/ 220 h 405"/>
                              <a:gd name="T4" fmla="+- 0 10 10"/>
                              <a:gd name="T5" fmla="*/ T4 w 390"/>
                              <a:gd name="T6" fmla="+- 0 220 10"/>
                              <a:gd name="T7" fmla="*/ 220 h 405"/>
                              <a:gd name="T8" fmla="+- 0 205 10"/>
                              <a:gd name="T9" fmla="*/ T8 w 390"/>
                              <a:gd name="T10" fmla="+- 0 415 10"/>
                              <a:gd name="T11" fmla="*/ 415 h 405"/>
                              <a:gd name="T12" fmla="+- 0 400 10"/>
                              <a:gd name="T13" fmla="*/ T12 w 390"/>
                              <a:gd name="T14" fmla="+- 0 220 10"/>
                              <a:gd name="T15" fmla="*/ 220 h 405"/>
                              <a:gd name="T16" fmla="+- 0 303 10"/>
                              <a:gd name="T17" fmla="*/ T16 w 390"/>
                              <a:gd name="T18" fmla="+- 0 10 10"/>
                              <a:gd name="T19" fmla="*/ 10 h 405"/>
                              <a:gd name="T20" fmla="+- 0 108 10"/>
                              <a:gd name="T21" fmla="*/ T20 w 390"/>
                              <a:gd name="T22" fmla="+- 0 10 10"/>
                              <a:gd name="T23" fmla="*/ 10 h 405"/>
                              <a:gd name="T24" fmla="+- 0 108 10"/>
                              <a:gd name="T25" fmla="*/ T24 w 390"/>
                              <a:gd name="T26" fmla="+- 0 220 10"/>
                              <a:gd name="T27" fmla="*/ 220 h 405"/>
                              <a:gd name="T28" fmla="+- 0 303 10"/>
                              <a:gd name="T29" fmla="*/ T28 w 390"/>
                              <a:gd name="T30" fmla="+- 0 220 10"/>
                              <a:gd name="T31" fmla="*/ 220 h 405"/>
                              <a:gd name="T32" fmla="+- 0 303 10"/>
                              <a:gd name="T33" fmla="*/ T32 w 390"/>
                              <a:gd name="T34" fmla="+- 0 10 10"/>
                              <a:gd name="T35" fmla="*/ 1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0" h="405">
                                <a:moveTo>
                                  <a:pt x="390" y="210"/>
                                </a:moveTo>
                                <a:lnTo>
                                  <a:pt x="0" y="210"/>
                                </a:lnTo>
                                <a:lnTo>
                                  <a:pt x="195" y="405"/>
                                </a:lnTo>
                                <a:lnTo>
                                  <a:pt x="390" y="210"/>
                                </a:lnTo>
                                <a:close/>
                                <a:moveTo>
                                  <a:pt x="293" y="0"/>
                                </a:moveTo>
                                <a:lnTo>
                                  <a:pt x="98" y="0"/>
                                </a:lnTo>
                                <a:lnTo>
                                  <a:pt x="98" y="210"/>
                                </a:lnTo>
                                <a:lnTo>
                                  <a:pt x="293" y="210"/>
                                </a:lnTo>
                                <a:lnTo>
                                  <a:pt x="293" y="0"/>
                                </a:lnTo>
                                <a:close/>
                              </a:path>
                            </a:pathLst>
                          </a:custGeom>
                          <a:solidFill>
                            <a:srgbClr val="BD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10" y="10"/>
                            <a:ext cx="390" cy="405"/>
                          </a:xfrm>
                          <a:custGeom>
                            <a:avLst/>
                            <a:gdLst>
                              <a:gd name="T0" fmla="+- 0 10 10"/>
                              <a:gd name="T1" fmla="*/ T0 w 390"/>
                              <a:gd name="T2" fmla="+- 0 220 10"/>
                              <a:gd name="T3" fmla="*/ 220 h 405"/>
                              <a:gd name="T4" fmla="+- 0 108 10"/>
                              <a:gd name="T5" fmla="*/ T4 w 390"/>
                              <a:gd name="T6" fmla="+- 0 220 10"/>
                              <a:gd name="T7" fmla="*/ 220 h 405"/>
                              <a:gd name="T8" fmla="+- 0 108 10"/>
                              <a:gd name="T9" fmla="*/ T8 w 390"/>
                              <a:gd name="T10" fmla="+- 0 10 10"/>
                              <a:gd name="T11" fmla="*/ 10 h 405"/>
                              <a:gd name="T12" fmla="+- 0 303 10"/>
                              <a:gd name="T13" fmla="*/ T12 w 390"/>
                              <a:gd name="T14" fmla="+- 0 10 10"/>
                              <a:gd name="T15" fmla="*/ 10 h 405"/>
                              <a:gd name="T16" fmla="+- 0 303 10"/>
                              <a:gd name="T17" fmla="*/ T16 w 390"/>
                              <a:gd name="T18" fmla="+- 0 220 10"/>
                              <a:gd name="T19" fmla="*/ 220 h 405"/>
                              <a:gd name="T20" fmla="+- 0 400 10"/>
                              <a:gd name="T21" fmla="*/ T20 w 390"/>
                              <a:gd name="T22" fmla="+- 0 220 10"/>
                              <a:gd name="T23" fmla="*/ 220 h 405"/>
                              <a:gd name="T24" fmla="+- 0 205 10"/>
                              <a:gd name="T25" fmla="*/ T24 w 390"/>
                              <a:gd name="T26" fmla="+- 0 415 10"/>
                              <a:gd name="T27" fmla="*/ 415 h 405"/>
                              <a:gd name="T28" fmla="+- 0 10 10"/>
                              <a:gd name="T29" fmla="*/ T28 w 390"/>
                              <a:gd name="T30" fmla="+- 0 220 10"/>
                              <a:gd name="T31" fmla="*/ 220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405">
                                <a:moveTo>
                                  <a:pt x="0" y="210"/>
                                </a:moveTo>
                                <a:lnTo>
                                  <a:pt x="98" y="210"/>
                                </a:lnTo>
                                <a:lnTo>
                                  <a:pt x="98" y="0"/>
                                </a:lnTo>
                                <a:lnTo>
                                  <a:pt x="293" y="0"/>
                                </a:lnTo>
                                <a:lnTo>
                                  <a:pt x="293" y="210"/>
                                </a:lnTo>
                                <a:lnTo>
                                  <a:pt x="390" y="210"/>
                                </a:lnTo>
                                <a:lnTo>
                                  <a:pt x="195" y="405"/>
                                </a:lnTo>
                                <a:lnTo>
                                  <a:pt x="0" y="210"/>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721908" id="Group 4" o:spid="_x0000_s1026" style="width:20.5pt;height:18.75pt;mso-position-horizontal-relative:char;mso-position-vertical-relative:line" coordsize="4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">
                <v:shape id="AutoShape 6" o:spid="_x0000_s1027" style="position:absolute;left:10;top:10;width:390;height:405;visibility:visible;mso-wrap-style:square;v-text-anchor:top" coordsize="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" path="m390,210l,210,195,405,390,210xm293,l98,r,210l293,210,293,xe" fillcolor="#bdd7ee" stroked="f">
                  <v:path arrowok="t" o:connecttype="custom" o:connectlocs="390,220;0,220;195,415;390,220;293,10;98,10;98,220;293,220;293,10" o:connectangles="0,0,0,0,0,0,0,0,0"/>
                </v:shape>
                <v:shape id="Freeform 5" o:spid="_x0000_s1028" style="position:absolute;left:10;top:10;width:390;height:405;visibility:visible;mso-wrap-style:square;v-text-anchor:top" coordsize="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" path="m,210r98,l98,,293,r,210l390,210,195,405,,210xe" filled="f" strokecolor="#41719c" strokeweight="1pt">
                  <v:path arrowok="t" o:connecttype="custom" o:connectlocs="0,220;98,220;98,10;293,10;293,220;390,220;195,415;0,220" o:connectangles="0,0,0,0,0,0,0,0"/>
                </v:shape>
                <w10:anchorlock/>
              </v:group>
            </w:pict>
          </mc:Fallback>
        </mc:AlternateContent>
      </w:r>
    </w:p>
    <w:p w:rsidR="007515C7" w:rsidRDefault="007515C7" w:rsidP="007515C7">
      <w:pPr>
        <w:pStyle w:val="BodyText"/>
        <w:rPr>
          <w:sz w:val="20"/>
        </w:rPr>
      </w:pPr>
    </w:p>
    <w:p w:rsidR="007515C7" w:rsidRDefault="007515C7" w:rsidP="007515C7">
      <w:pPr>
        <w:pStyle w:val="BodyText"/>
        <w:rPr>
          <w:sz w:val="20"/>
        </w:rPr>
      </w:pPr>
    </w:p>
    <w:p w:rsidR="007515C7" w:rsidRDefault="007515C7" w:rsidP="007515C7">
      <w:pPr>
        <w:pStyle w:val="BodyText"/>
        <w:spacing w:before="6"/>
        <w:rPr>
          <w:sz w:val="16"/>
        </w:rPr>
      </w:pPr>
    </w:p>
    <w:p w:rsidR="00C4593F" w:rsidRDefault="007515C7" w:rsidP="005903F6">
      <w:pPr>
        <w:pStyle w:val="BodyText"/>
        <w:spacing w:before="120"/>
      </w:pPr>
      <w:r>
        <w:t>You should complete the online complaints form on the College’s website at</w:t>
      </w:r>
      <w:r w:rsidR="00C4593F">
        <w:t>:</w:t>
      </w:r>
    </w:p>
    <w:p w:rsidR="007515C7" w:rsidRDefault="00C4593F" w:rsidP="005903F6">
      <w:pPr>
        <w:pStyle w:val="BodyText"/>
        <w:spacing w:before="120"/>
      </w:pPr>
      <w:r>
        <w:rPr>
          <w:color w:val="0563C1"/>
          <w:u w:val="single" w:color="0563C1"/>
        </w:rPr>
        <w:t xml:space="preserve">http:// </w:t>
      </w:r>
      <w:hyperlink r:id="rId10">
        <w:r>
          <w:rPr>
            <w:color w:val="0563C1"/>
            <w:u w:val="single" w:color="0563C1"/>
          </w:rPr>
          <w:t>www.sheffcol.ac.uk/about-us/</w:t>
        </w:r>
      </w:hyperlink>
      <w:hyperlink r:id="rId11">
        <w:r>
          <w:rPr>
            <w:color w:val="0563C1"/>
            <w:u w:val="single" w:color="0563C1"/>
          </w:rPr>
          <w:t>complaints</w:t>
        </w:r>
      </w:hyperlink>
      <w:hyperlink r:id="rId12">
        <w:r>
          <w:t xml:space="preserve">. </w:t>
        </w:r>
      </w:hyperlink>
      <w:r w:rsidR="007515C7">
        <w:t>The College will acknowledge your complaint, by email within three working days.</w:t>
      </w:r>
    </w:p>
    <w:p w:rsidR="007515C7" w:rsidRDefault="007515C7" w:rsidP="005903F6">
      <w:pPr>
        <w:pStyle w:val="BodyText"/>
        <w:spacing w:before="120"/>
        <w:ind w:left="3969"/>
        <w:rPr>
          <w:sz w:val="20"/>
        </w:rPr>
      </w:pPr>
      <w:r>
        <w:rPr>
          <w:noProof/>
          <w:sz w:val="20"/>
          <w:lang w:val="en-GB" w:eastAsia="en-GB"/>
        </w:rPr>
        <w:drawing>
          <wp:inline distT="0" distB="0" distL="0" distR="0" wp14:anchorId="1E28EC57" wp14:editId="22FF9542">
            <wp:extent cx="261620" cy="209550"/>
            <wp:effectExtent l="0" t="0" r="508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3" cstate="print"/>
                    <a:stretch>
                      <a:fillRect/>
                    </a:stretch>
                  </pic:blipFill>
                  <pic:spPr>
                    <a:xfrm>
                      <a:off x="0" y="0"/>
                      <a:ext cx="261937" cy="209804"/>
                    </a:xfrm>
                    <a:prstGeom prst="rect">
                      <a:avLst/>
                    </a:prstGeom>
                  </pic:spPr>
                </pic:pic>
              </a:graphicData>
            </a:graphic>
          </wp:inline>
        </w:drawing>
      </w:r>
    </w:p>
    <w:p w:rsidR="007515C7" w:rsidRDefault="007515C7" w:rsidP="005903F6">
      <w:pPr>
        <w:spacing w:before="120"/>
        <w:rPr>
          <w:sz w:val="20"/>
        </w:rPr>
      </w:pPr>
      <w:r>
        <w:rPr>
          <w:rFonts w:ascii="Times New Roman"/>
          <w:spacing w:val="-49"/>
          <w:sz w:val="20"/>
        </w:rPr>
        <w:t xml:space="preserve"> </w:t>
      </w:r>
      <w:r>
        <w:rPr>
          <w:noProof/>
          <w:spacing w:val="-49"/>
          <w:sz w:val="20"/>
          <w:lang w:eastAsia="en-GB"/>
        </w:rPr>
        <mc:AlternateContent>
          <mc:Choice Requires="wps">
            <w:drawing>
              <wp:inline distT="0" distB="0" distL="0" distR="0" wp14:anchorId="420DBBAD" wp14:editId="23E5A641">
                <wp:extent cx="5695950" cy="319405"/>
                <wp:effectExtent l="0" t="0" r="19050" b="234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9405"/>
                        </a:xfrm>
                        <a:prstGeom prst="rect">
                          <a:avLst/>
                        </a:prstGeom>
                        <a:solidFill>
                          <a:srgbClr val="9CC2E5"/>
                        </a:solidFill>
                        <a:ln w="6096">
                          <a:solidFill>
                            <a:srgbClr val="000000"/>
                          </a:solidFill>
                          <a:prstDash val="solid"/>
                          <a:miter lim="800000"/>
                          <a:headEnd/>
                          <a:tailEnd/>
                        </a:ln>
                      </wps:spPr>
                      <wps:txbx>
                        <w:txbxContent>
                          <w:p w:rsidR="007515C7" w:rsidRDefault="007515C7" w:rsidP="00421389">
                            <w:pPr>
                              <w:spacing w:before="120"/>
                              <w:jc w:val="center"/>
                              <w:rPr>
                                <w:b/>
                              </w:rPr>
                            </w:pPr>
                            <w:r>
                              <w:rPr>
                                <w:b/>
                              </w:rPr>
                              <w:t>What happens next?</w:t>
                            </w:r>
                          </w:p>
                        </w:txbxContent>
                      </wps:txbx>
                      <wps:bodyPr rot="0" vert="horz" wrap="square" lIns="0" tIns="0" rIns="0" bIns="0" anchor="t" anchorCtr="0" upright="1">
                        <a:noAutofit/>
                      </wps:bodyPr>
                    </wps:wsp>
                  </a:graphicData>
                </a:graphic>
              </wp:inline>
            </w:drawing>
          </mc:Choice>
          <mc:Fallback>
            <w:pict>
              <v:shape w14:anchorId="420DBBAD" id="Text Box 5" o:spid="_x0000_s1028" type="#_x0000_t202" style="width:448.5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" fillcolor="#9cc2e5" strokeweight=".48pt">
                <v:textbox inset="0,0,0,0">
                  <w:txbxContent>
                    <w:p w:rsidR="007515C7" w:rsidRDefault="007515C7" w:rsidP="00421389">
                      <w:pPr>
                        <w:spacing w:before="120"/>
                        <w:jc w:val="center"/>
                        <w:rPr>
                          <w:b/>
                        </w:rPr>
                      </w:pPr>
                      <w:r>
                        <w:rPr>
                          <w:b/>
                        </w:rPr>
                        <w:t>What happens next?</w:t>
                      </w:r>
                    </w:p>
                  </w:txbxContent>
                </v:textbox>
                <w10:anchorlock/>
              </v:shape>
            </w:pict>
          </mc:Fallback>
        </mc:AlternateContent>
      </w:r>
    </w:p>
    <w:p w:rsidR="007515C7" w:rsidRDefault="007515C7" w:rsidP="005903F6">
      <w:pPr>
        <w:pStyle w:val="BodyText"/>
        <w:spacing w:before="120"/>
      </w:pPr>
    </w:p>
    <w:p w:rsidR="007515C7" w:rsidRDefault="007515C7" w:rsidP="005903F6">
      <w:pPr>
        <w:pStyle w:val="BodyText"/>
        <w:spacing w:before="120"/>
      </w:pPr>
      <w:r>
        <w:t>The Assistant Principal Quality, Teaching, Learning &amp; Assessment will decide if the complaints procedure is appropriate and if so, will direct the complaint to the most appropriate manager for investigation.</w:t>
      </w:r>
    </w:p>
    <w:p w:rsidR="007515C7" w:rsidRDefault="007515C7" w:rsidP="00421389">
      <w:pPr>
        <w:pStyle w:val="BodyText"/>
        <w:spacing w:before="11"/>
        <w:rPr>
          <w:sz w:val="21"/>
        </w:rPr>
      </w:pPr>
    </w:p>
    <w:p w:rsidR="007515C7" w:rsidRDefault="007515C7" w:rsidP="00421389">
      <w:pPr>
        <w:pStyle w:val="BodyText"/>
      </w:pPr>
      <w:r>
        <w:t>If the complaints procedure is not appropriate, you will be advised of this via a Close of Procedure letter, issued within five working days of receipt of your completed complaints form.</w:t>
      </w:r>
    </w:p>
    <w:p w:rsidR="007515C7" w:rsidRDefault="007515C7" w:rsidP="007515C7">
      <w:pPr>
        <w:pStyle w:val="BodyText"/>
        <w:spacing w:before="1"/>
      </w:pPr>
    </w:p>
    <w:p w:rsidR="007515C7" w:rsidRDefault="007515C7" w:rsidP="00421389">
      <w:pPr>
        <w:pStyle w:val="Heading1"/>
        <w:ind w:left="0" w:right="1457"/>
      </w:pPr>
      <w:r>
        <w:t>Formal Stage 1</w:t>
      </w:r>
    </w:p>
    <w:p w:rsidR="007515C7" w:rsidRDefault="007515C7" w:rsidP="00421389">
      <w:pPr>
        <w:pStyle w:val="BodyText"/>
      </w:pPr>
      <w:r>
        <w:t>The assigned manager will investigate the complaint. You will receive a written response with the outcome of the investigation. The College aims to respond within twenty working days of receiving a completed complaints form.</w:t>
      </w:r>
    </w:p>
    <w:p w:rsidR="007515C7" w:rsidRDefault="007515C7" w:rsidP="00421389">
      <w:pPr>
        <w:pStyle w:val="BodyText"/>
        <w:spacing w:before="1"/>
      </w:pPr>
    </w:p>
    <w:p w:rsidR="007515C7" w:rsidRDefault="007515C7" w:rsidP="00421389">
      <w:pPr>
        <w:pStyle w:val="BodyText"/>
      </w:pPr>
      <w:r>
        <w:t>If you are dissatisfied with the College’s response, you should write to the Deputy Chief Executive</w:t>
      </w:r>
      <w:r w:rsidR="00C4593F">
        <w:t xml:space="preserve"> and Deputy Principal</w:t>
      </w:r>
      <w:r>
        <w:t xml:space="preserve"> within ten working days of the date of the outcome letter explaining why.</w:t>
      </w:r>
    </w:p>
    <w:p w:rsidR="007515C7" w:rsidRDefault="007515C7" w:rsidP="007515C7">
      <w:pPr>
        <w:pStyle w:val="BodyText"/>
        <w:spacing w:before="1"/>
      </w:pPr>
    </w:p>
    <w:p w:rsidR="007515C7" w:rsidRDefault="007515C7" w:rsidP="00421389">
      <w:pPr>
        <w:pStyle w:val="Heading1"/>
        <w:ind w:left="0" w:right="1457"/>
      </w:pPr>
      <w:r>
        <w:t>Formal Stage 2</w:t>
      </w:r>
    </w:p>
    <w:p w:rsidR="007515C7" w:rsidRDefault="007515C7" w:rsidP="00421389">
      <w:pPr>
        <w:pStyle w:val="BodyText"/>
      </w:pPr>
      <w:r>
        <w:t>The Deputy Chief Executive</w:t>
      </w:r>
      <w:r w:rsidR="00C4593F">
        <w:t xml:space="preserve"> and Deputy Principal</w:t>
      </w:r>
      <w:r>
        <w:t>, or their nominee, will review the complaint including any investigation to date. Further investigations may be carried out. A written response with the outcome will be sent to you normally within ten working days of your appeal letter. This concludes the College’s complaints procedure.</w:t>
      </w:r>
    </w:p>
    <w:p w:rsidR="007515C7" w:rsidRDefault="007515C7" w:rsidP="007515C7">
      <w:pPr>
        <w:pStyle w:val="BodyText"/>
        <w:spacing w:before="2"/>
      </w:pPr>
    </w:p>
    <w:p w:rsidR="007515C7" w:rsidRDefault="007515C7" w:rsidP="00421389">
      <w:pPr>
        <w:pStyle w:val="Heading1"/>
        <w:ind w:left="0" w:right="1457"/>
      </w:pPr>
      <w:r>
        <w:t>Independent review</w:t>
      </w:r>
    </w:p>
    <w:p w:rsidR="007515C7" w:rsidRDefault="007515C7" w:rsidP="00421389">
      <w:pPr>
        <w:pStyle w:val="BodyText"/>
      </w:pPr>
      <w:r>
        <w:t>If the complaint is not resolved to your satisfaction, further education students may contact the ESFA; higher education students may contact the OIA for an external review.</w:t>
      </w:r>
    </w:p>
    <w:p w:rsidR="002536C8" w:rsidRDefault="002536C8" w:rsidP="00421389">
      <w:pPr>
        <w:pStyle w:val="BodyText"/>
      </w:pPr>
    </w:p>
    <w:sectPr w:rsidR="002536C8" w:rsidSect="00345CCB">
      <w:headerReference w:type="default" r:id="rId14"/>
      <w:footerReference w:type="default" r:id="rId15"/>
      <w:headerReference w:type="first" r:id="rId16"/>
      <w:footerReference w:type="firs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FCA" w:rsidRDefault="004F6FCA" w:rsidP="00B35954">
      <w:r>
        <w:separator/>
      </w:r>
    </w:p>
  </w:endnote>
  <w:endnote w:type="continuationSeparator" w:id="0">
    <w:p w:rsidR="004F6FCA" w:rsidRDefault="004F6FCA" w:rsidP="00B3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3" w:type="dxa"/>
      <w:tblInd w:w="-743" w:type="dxa"/>
      <w:tblLook w:val="04A0" w:firstRow="1" w:lastRow="0" w:firstColumn="1" w:lastColumn="0" w:noHBand="0" w:noVBand="1"/>
    </w:tblPr>
    <w:tblGrid>
      <w:gridCol w:w="3545"/>
      <w:gridCol w:w="5386"/>
      <w:gridCol w:w="1872"/>
    </w:tblGrid>
    <w:tr w:rsidR="00265995" w:rsidRPr="00374C61" w:rsidTr="00EC0537">
      <w:tc>
        <w:tcPr>
          <w:tcW w:w="3545" w:type="dxa"/>
        </w:tcPr>
        <w:p w:rsidR="00265995" w:rsidRPr="00374C61" w:rsidRDefault="00265995" w:rsidP="00B35954">
          <w:pPr>
            <w:tabs>
              <w:tab w:val="left" w:pos="1035"/>
            </w:tabs>
          </w:pPr>
          <w:r>
            <w:t xml:space="preserve">Date:    </w:t>
          </w:r>
          <w:r w:rsidR="009B1E8D">
            <w:t xml:space="preserve">  </w:t>
          </w:r>
          <w:r w:rsidR="002D0A31">
            <w:t>September 2018</w:t>
          </w:r>
        </w:p>
      </w:tc>
      <w:tc>
        <w:tcPr>
          <w:tcW w:w="5386" w:type="dxa"/>
        </w:tcPr>
        <w:p w:rsidR="00265995" w:rsidRPr="00374C61" w:rsidRDefault="00265995" w:rsidP="00B35954">
          <w:pPr>
            <w:tabs>
              <w:tab w:val="center" w:pos="4513"/>
              <w:tab w:val="right" w:pos="9026"/>
            </w:tabs>
          </w:pPr>
          <w:r>
            <w:t xml:space="preserve">Doc Name:  </w:t>
          </w:r>
          <w:r w:rsidR="002D0A31">
            <w:t>Complaints Policy and Procedures</w:t>
          </w:r>
        </w:p>
      </w:tc>
      <w:tc>
        <w:tcPr>
          <w:tcW w:w="1872" w:type="dxa"/>
        </w:tcPr>
        <w:p w:rsidR="00265995" w:rsidRPr="00374C61" w:rsidRDefault="00265995" w:rsidP="00B35954">
          <w:pPr>
            <w:tabs>
              <w:tab w:val="center" w:pos="4513"/>
              <w:tab w:val="right" w:pos="9026"/>
            </w:tabs>
          </w:pPr>
          <w:r>
            <w:t xml:space="preserve">Ref:  </w:t>
          </w:r>
        </w:p>
      </w:tc>
    </w:tr>
    <w:tr w:rsidR="00265995" w:rsidRPr="00374C61" w:rsidTr="00EC0537">
      <w:tc>
        <w:tcPr>
          <w:tcW w:w="3545" w:type="dxa"/>
        </w:tcPr>
        <w:p w:rsidR="00265995" w:rsidRPr="00374C61" w:rsidRDefault="00265995" w:rsidP="00B35954">
          <w:pPr>
            <w:tabs>
              <w:tab w:val="center" w:pos="4513"/>
              <w:tab w:val="right" w:pos="9026"/>
            </w:tabs>
          </w:pPr>
          <w:r>
            <w:t xml:space="preserve">Owner: </w:t>
          </w:r>
          <w:r w:rsidR="009B1E8D">
            <w:t xml:space="preserve"> </w:t>
          </w:r>
          <w:r w:rsidR="002D0A31">
            <w:t>Quality</w:t>
          </w:r>
        </w:p>
      </w:tc>
      <w:tc>
        <w:tcPr>
          <w:tcW w:w="5386" w:type="dxa"/>
        </w:tcPr>
        <w:p w:rsidR="00265995" w:rsidRPr="00374C61" w:rsidRDefault="00265995" w:rsidP="00B35954">
          <w:pPr>
            <w:tabs>
              <w:tab w:val="center" w:pos="4513"/>
              <w:tab w:val="right" w:pos="9026"/>
            </w:tabs>
          </w:pPr>
          <w:r>
            <w:t xml:space="preserve">Family: </w:t>
          </w:r>
          <w:r w:rsidR="009B1E8D">
            <w:t xml:space="preserve">        </w:t>
          </w:r>
          <w:r w:rsidR="002D0A31">
            <w:t>Quality</w:t>
          </w:r>
        </w:p>
      </w:tc>
      <w:tc>
        <w:tcPr>
          <w:tcW w:w="1872" w:type="dxa"/>
        </w:tcPr>
        <w:sdt>
          <w:sdtPr>
            <w:id w:val="1833016670"/>
            <w:docPartObj>
              <w:docPartGallery w:val="Page Numbers (Top of Page)"/>
              <w:docPartUnique/>
            </w:docPartObj>
          </w:sdtPr>
          <w:sdtEndPr/>
          <w:sdtContent>
            <w:p w:rsidR="00265995" w:rsidRPr="00374C61" w:rsidRDefault="00265995" w:rsidP="00B35954">
              <w:pPr>
                <w:tabs>
                  <w:tab w:val="center" w:pos="4513"/>
                  <w:tab w:val="right" w:pos="9026"/>
                </w:tabs>
              </w:pPr>
              <w:r>
                <w:t xml:space="preserve">Page </w:t>
              </w:r>
              <w:r>
                <w:rPr>
                  <w:b/>
                  <w:bCs/>
                </w:rPr>
                <w:fldChar w:fldCharType="begin"/>
              </w:r>
              <w:r>
                <w:rPr>
                  <w:b/>
                  <w:bCs/>
                </w:rPr>
                <w:instrText xml:space="preserve"> PAGE  \* Arabic  \* MERGEFORMAT </w:instrText>
              </w:r>
              <w:r>
                <w:rPr>
                  <w:b/>
                  <w:bCs/>
                </w:rPr>
                <w:fldChar w:fldCharType="separate"/>
              </w:r>
              <w:r w:rsidR="009954CC">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954CC">
                <w:rPr>
                  <w:b/>
                  <w:bCs/>
                  <w:noProof/>
                </w:rPr>
                <w:t>11</w:t>
              </w:r>
              <w:r>
                <w:rPr>
                  <w:b/>
                  <w:bCs/>
                </w:rPr>
                <w:fldChar w:fldCharType="end"/>
              </w:r>
            </w:p>
          </w:sdtContent>
        </w:sdt>
      </w:tc>
    </w:tr>
  </w:tbl>
  <w:p w:rsidR="00265995" w:rsidRDefault="00265995">
    <w:pPr>
      <w:pStyle w:val="Footer"/>
    </w:pPr>
  </w:p>
  <w:p w:rsidR="00923C6B" w:rsidRDefault="00923C6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3" w:type="dxa"/>
      <w:tblInd w:w="-743" w:type="dxa"/>
      <w:tblLook w:val="04A0" w:firstRow="1" w:lastRow="0" w:firstColumn="1" w:lastColumn="0" w:noHBand="0" w:noVBand="1"/>
    </w:tblPr>
    <w:tblGrid>
      <w:gridCol w:w="3545"/>
      <w:gridCol w:w="5386"/>
      <w:gridCol w:w="1872"/>
    </w:tblGrid>
    <w:tr w:rsidR="00265995" w:rsidRPr="00374C61" w:rsidTr="00EC0537">
      <w:tc>
        <w:tcPr>
          <w:tcW w:w="3545" w:type="dxa"/>
        </w:tcPr>
        <w:p w:rsidR="00265995" w:rsidRPr="00374C61" w:rsidRDefault="00265995" w:rsidP="00345CCB">
          <w:pPr>
            <w:tabs>
              <w:tab w:val="left" w:pos="1035"/>
            </w:tabs>
          </w:pPr>
          <w:r>
            <w:t xml:space="preserve">Date:    </w:t>
          </w:r>
          <w:r w:rsidR="002D0A31">
            <w:t>September 2018</w:t>
          </w:r>
        </w:p>
      </w:tc>
      <w:tc>
        <w:tcPr>
          <w:tcW w:w="5386" w:type="dxa"/>
        </w:tcPr>
        <w:p w:rsidR="00265995" w:rsidRPr="00374C61" w:rsidRDefault="00265995" w:rsidP="00345CCB">
          <w:pPr>
            <w:tabs>
              <w:tab w:val="center" w:pos="4513"/>
              <w:tab w:val="right" w:pos="9026"/>
            </w:tabs>
          </w:pPr>
          <w:r>
            <w:t xml:space="preserve">Doc Name:  </w:t>
          </w:r>
          <w:r w:rsidR="002D0A31">
            <w:t>Complaints Policy and Procedures</w:t>
          </w:r>
        </w:p>
      </w:tc>
      <w:tc>
        <w:tcPr>
          <w:tcW w:w="1872" w:type="dxa"/>
        </w:tcPr>
        <w:p w:rsidR="00265995" w:rsidRPr="00374C61" w:rsidRDefault="00265995" w:rsidP="00345CCB">
          <w:pPr>
            <w:tabs>
              <w:tab w:val="center" w:pos="4513"/>
              <w:tab w:val="right" w:pos="9026"/>
            </w:tabs>
          </w:pPr>
        </w:p>
      </w:tc>
    </w:tr>
    <w:tr w:rsidR="00265995" w:rsidRPr="00374C61" w:rsidTr="00EC0537">
      <w:tc>
        <w:tcPr>
          <w:tcW w:w="3545" w:type="dxa"/>
        </w:tcPr>
        <w:p w:rsidR="00265995" w:rsidRPr="00374C61" w:rsidRDefault="00265995" w:rsidP="00345CCB">
          <w:pPr>
            <w:tabs>
              <w:tab w:val="center" w:pos="4513"/>
              <w:tab w:val="right" w:pos="9026"/>
            </w:tabs>
          </w:pPr>
          <w:r>
            <w:t xml:space="preserve">Originator: </w:t>
          </w:r>
          <w:r w:rsidR="002D0A31">
            <w:t>Student Experience</w:t>
          </w:r>
        </w:p>
      </w:tc>
      <w:tc>
        <w:tcPr>
          <w:tcW w:w="5386" w:type="dxa"/>
        </w:tcPr>
        <w:p w:rsidR="00265995" w:rsidRPr="00374C61" w:rsidRDefault="00265995" w:rsidP="00345CCB">
          <w:pPr>
            <w:tabs>
              <w:tab w:val="center" w:pos="4513"/>
              <w:tab w:val="right" w:pos="9026"/>
            </w:tabs>
          </w:pPr>
          <w:r>
            <w:t>Family:</w:t>
          </w:r>
          <w:r w:rsidR="009B1E8D">
            <w:t xml:space="preserve">        </w:t>
          </w:r>
          <w:r>
            <w:t xml:space="preserve"> </w:t>
          </w:r>
          <w:r w:rsidR="002D0A31">
            <w:t>Quality</w:t>
          </w:r>
        </w:p>
      </w:tc>
      <w:tc>
        <w:tcPr>
          <w:tcW w:w="1872" w:type="dxa"/>
        </w:tcPr>
        <w:sdt>
          <w:sdtPr>
            <w:id w:val="2079013849"/>
            <w:docPartObj>
              <w:docPartGallery w:val="Page Numbers (Top of Page)"/>
              <w:docPartUnique/>
            </w:docPartObj>
          </w:sdtPr>
          <w:sdtEndPr/>
          <w:sdtContent>
            <w:p w:rsidR="00265995" w:rsidRPr="00374C61" w:rsidRDefault="00265995" w:rsidP="00345CCB">
              <w:pPr>
                <w:tabs>
                  <w:tab w:val="center" w:pos="4513"/>
                  <w:tab w:val="right" w:pos="9026"/>
                </w:tabs>
              </w:pPr>
              <w:r>
                <w:t xml:space="preserve">Page </w:t>
              </w:r>
              <w:r>
                <w:rPr>
                  <w:b/>
                  <w:bCs/>
                </w:rPr>
                <w:fldChar w:fldCharType="begin"/>
              </w:r>
              <w:r>
                <w:rPr>
                  <w:b/>
                  <w:bCs/>
                </w:rPr>
                <w:instrText xml:space="preserve"> PAGE  \* Arabic  \* MERGEFORMAT </w:instrText>
              </w:r>
              <w:r>
                <w:rPr>
                  <w:b/>
                  <w:bCs/>
                </w:rPr>
                <w:fldChar w:fldCharType="separate"/>
              </w:r>
              <w:r w:rsidR="009954CC">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954CC">
                <w:rPr>
                  <w:b/>
                  <w:bCs/>
                  <w:noProof/>
                </w:rPr>
                <w:t>11</w:t>
              </w:r>
              <w:r>
                <w:rPr>
                  <w:b/>
                  <w:bCs/>
                </w:rPr>
                <w:fldChar w:fldCharType="end"/>
              </w:r>
            </w:p>
          </w:sdtContent>
        </w:sdt>
      </w:tc>
    </w:tr>
  </w:tbl>
  <w:p w:rsidR="00265995" w:rsidRDefault="00265995">
    <w:pPr>
      <w:pStyle w:val="Footer"/>
    </w:pPr>
  </w:p>
  <w:p w:rsidR="00923C6B" w:rsidRDefault="00923C6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FCA" w:rsidRDefault="004F6FCA" w:rsidP="00B35954">
      <w:r>
        <w:separator/>
      </w:r>
    </w:p>
  </w:footnote>
  <w:footnote w:type="continuationSeparator" w:id="0">
    <w:p w:rsidR="004F6FCA" w:rsidRDefault="004F6FCA" w:rsidP="00B35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5" w:rsidRDefault="00265995">
    <w:pPr>
      <w:pStyle w:val="Header"/>
    </w:pPr>
    <w:r>
      <w:rPr>
        <w:noProof/>
        <w:lang w:eastAsia="en-GB"/>
      </w:rPr>
      <w:drawing>
        <wp:anchor distT="0" distB="0" distL="114300" distR="114300" simplePos="0" relativeHeight="251658240" behindDoc="0" locked="0" layoutInCell="1" allowOverlap="1">
          <wp:simplePos x="0" y="0"/>
          <wp:positionH relativeFrom="column">
            <wp:posOffset>-380149</wp:posOffset>
          </wp:positionH>
          <wp:positionV relativeFrom="paragraph">
            <wp:posOffset>-168024</wp:posOffset>
          </wp:positionV>
          <wp:extent cx="1417673" cy="850604"/>
          <wp:effectExtent l="0" t="0" r="508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1417673" cy="850604"/>
                  </a:xfrm>
                  <a:prstGeom prst="rect">
                    <a:avLst/>
                  </a:prstGeom>
                </pic:spPr>
              </pic:pic>
            </a:graphicData>
          </a:graphic>
          <wp14:sizeRelH relativeFrom="page">
            <wp14:pctWidth>0</wp14:pctWidth>
          </wp14:sizeRelH>
          <wp14:sizeRelV relativeFrom="page">
            <wp14:pctHeight>0</wp14:pctHeight>
          </wp14:sizeRelV>
        </wp:anchor>
      </w:drawing>
    </w:r>
  </w:p>
  <w:p w:rsidR="00923C6B" w:rsidRDefault="00923C6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5" w:rsidRDefault="00265995">
    <w:pPr>
      <w:pStyle w:val="Header"/>
    </w:pPr>
    <w:r>
      <w:rPr>
        <w:noProof/>
        <w:lang w:eastAsia="en-GB"/>
      </w:rPr>
      <w:drawing>
        <wp:anchor distT="0" distB="0" distL="114300" distR="114300" simplePos="0" relativeHeight="251659264" behindDoc="1" locked="0" layoutInCell="1" allowOverlap="1">
          <wp:simplePos x="0" y="0"/>
          <wp:positionH relativeFrom="column">
            <wp:posOffset>-903768</wp:posOffset>
          </wp:positionH>
          <wp:positionV relativeFrom="paragraph">
            <wp:posOffset>-449580</wp:posOffset>
          </wp:positionV>
          <wp:extent cx="7538483" cy="10655002"/>
          <wp:effectExtent l="0" t="0" r="571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46384" cy="10666170"/>
                  </a:xfrm>
                  <a:prstGeom prst="rect">
                    <a:avLst/>
                  </a:prstGeom>
                </pic:spPr>
              </pic:pic>
            </a:graphicData>
          </a:graphic>
          <wp14:sizeRelH relativeFrom="page">
            <wp14:pctWidth>0</wp14:pctWidth>
          </wp14:sizeRelH>
          <wp14:sizeRelV relativeFrom="page">
            <wp14:pctHeight>0</wp14:pctHeight>
          </wp14:sizeRelV>
        </wp:anchor>
      </w:drawing>
    </w:r>
  </w:p>
  <w:p w:rsidR="00923C6B" w:rsidRDefault="00923C6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4A1E"/>
    <w:multiLevelType w:val="hybridMultilevel"/>
    <w:tmpl w:val="5E16CD80"/>
    <w:lvl w:ilvl="0" w:tplc="08090001">
      <w:start w:val="1"/>
      <w:numFmt w:val="bullet"/>
      <w:lvlText w:val=""/>
      <w:lvlJc w:val="left"/>
      <w:pPr>
        <w:ind w:left="1579" w:hanging="360"/>
      </w:pPr>
      <w:rPr>
        <w:rFonts w:ascii="Symbol" w:hAnsi="Symbol" w:hint="default"/>
      </w:rPr>
    </w:lvl>
    <w:lvl w:ilvl="1" w:tplc="08090003" w:tentative="1">
      <w:start w:val="1"/>
      <w:numFmt w:val="bullet"/>
      <w:lvlText w:val="o"/>
      <w:lvlJc w:val="left"/>
      <w:pPr>
        <w:ind w:left="2299" w:hanging="360"/>
      </w:pPr>
      <w:rPr>
        <w:rFonts w:ascii="Courier New" w:hAnsi="Courier New" w:cs="Courier New" w:hint="default"/>
      </w:rPr>
    </w:lvl>
    <w:lvl w:ilvl="2" w:tplc="08090005" w:tentative="1">
      <w:start w:val="1"/>
      <w:numFmt w:val="bullet"/>
      <w:lvlText w:val=""/>
      <w:lvlJc w:val="left"/>
      <w:pPr>
        <w:ind w:left="3019" w:hanging="360"/>
      </w:pPr>
      <w:rPr>
        <w:rFonts w:ascii="Wingdings" w:hAnsi="Wingdings" w:hint="default"/>
      </w:rPr>
    </w:lvl>
    <w:lvl w:ilvl="3" w:tplc="08090001" w:tentative="1">
      <w:start w:val="1"/>
      <w:numFmt w:val="bullet"/>
      <w:lvlText w:val=""/>
      <w:lvlJc w:val="left"/>
      <w:pPr>
        <w:ind w:left="3739" w:hanging="360"/>
      </w:pPr>
      <w:rPr>
        <w:rFonts w:ascii="Symbol" w:hAnsi="Symbol" w:hint="default"/>
      </w:rPr>
    </w:lvl>
    <w:lvl w:ilvl="4" w:tplc="08090003" w:tentative="1">
      <w:start w:val="1"/>
      <w:numFmt w:val="bullet"/>
      <w:lvlText w:val="o"/>
      <w:lvlJc w:val="left"/>
      <w:pPr>
        <w:ind w:left="4459" w:hanging="360"/>
      </w:pPr>
      <w:rPr>
        <w:rFonts w:ascii="Courier New" w:hAnsi="Courier New" w:cs="Courier New" w:hint="default"/>
      </w:rPr>
    </w:lvl>
    <w:lvl w:ilvl="5" w:tplc="08090005" w:tentative="1">
      <w:start w:val="1"/>
      <w:numFmt w:val="bullet"/>
      <w:lvlText w:val=""/>
      <w:lvlJc w:val="left"/>
      <w:pPr>
        <w:ind w:left="5179" w:hanging="360"/>
      </w:pPr>
      <w:rPr>
        <w:rFonts w:ascii="Wingdings" w:hAnsi="Wingdings" w:hint="default"/>
      </w:rPr>
    </w:lvl>
    <w:lvl w:ilvl="6" w:tplc="08090001" w:tentative="1">
      <w:start w:val="1"/>
      <w:numFmt w:val="bullet"/>
      <w:lvlText w:val=""/>
      <w:lvlJc w:val="left"/>
      <w:pPr>
        <w:ind w:left="5899" w:hanging="360"/>
      </w:pPr>
      <w:rPr>
        <w:rFonts w:ascii="Symbol" w:hAnsi="Symbol" w:hint="default"/>
      </w:rPr>
    </w:lvl>
    <w:lvl w:ilvl="7" w:tplc="08090003" w:tentative="1">
      <w:start w:val="1"/>
      <w:numFmt w:val="bullet"/>
      <w:lvlText w:val="o"/>
      <w:lvlJc w:val="left"/>
      <w:pPr>
        <w:ind w:left="6619" w:hanging="360"/>
      </w:pPr>
      <w:rPr>
        <w:rFonts w:ascii="Courier New" w:hAnsi="Courier New" w:cs="Courier New" w:hint="default"/>
      </w:rPr>
    </w:lvl>
    <w:lvl w:ilvl="8" w:tplc="08090005" w:tentative="1">
      <w:start w:val="1"/>
      <w:numFmt w:val="bullet"/>
      <w:lvlText w:val=""/>
      <w:lvlJc w:val="left"/>
      <w:pPr>
        <w:ind w:left="7339" w:hanging="360"/>
      </w:pPr>
      <w:rPr>
        <w:rFonts w:ascii="Wingdings" w:hAnsi="Wingdings" w:hint="default"/>
      </w:rPr>
    </w:lvl>
  </w:abstractNum>
  <w:abstractNum w:abstractNumId="1" w15:restartNumberingAfterBreak="0">
    <w:nsid w:val="118C544D"/>
    <w:multiLevelType w:val="hybridMultilevel"/>
    <w:tmpl w:val="9D2883FC"/>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2" w15:restartNumberingAfterBreak="0">
    <w:nsid w:val="138453CB"/>
    <w:multiLevelType w:val="hybridMultilevel"/>
    <w:tmpl w:val="B936E5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D557490"/>
    <w:multiLevelType w:val="hybridMultilevel"/>
    <w:tmpl w:val="EEA61D96"/>
    <w:lvl w:ilvl="0" w:tplc="08090001">
      <w:start w:val="1"/>
      <w:numFmt w:val="bullet"/>
      <w:lvlText w:val=""/>
      <w:lvlJc w:val="left"/>
      <w:pPr>
        <w:ind w:left="1580" w:hanging="360"/>
      </w:pPr>
      <w:rPr>
        <w:rFonts w:ascii="Symbol" w:hAnsi="Symbol" w:hint="default"/>
        <w:w w:val="99"/>
        <w:sz w:val="22"/>
        <w:szCs w:val="22"/>
      </w:rPr>
    </w:lvl>
    <w:lvl w:ilvl="1" w:tplc="283260EA">
      <w:numFmt w:val="bullet"/>
      <w:lvlText w:val=""/>
      <w:lvlJc w:val="left"/>
      <w:pPr>
        <w:ind w:left="1939" w:hanging="360"/>
      </w:pPr>
      <w:rPr>
        <w:rFonts w:ascii="Symbol" w:eastAsia="Symbol" w:hAnsi="Symbol" w:cs="Symbol" w:hint="default"/>
        <w:w w:val="99"/>
        <w:sz w:val="22"/>
        <w:szCs w:val="22"/>
      </w:rPr>
    </w:lvl>
    <w:lvl w:ilvl="2" w:tplc="5086972A">
      <w:numFmt w:val="bullet"/>
      <w:lvlText w:val="•"/>
      <w:lvlJc w:val="left"/>
      <w:pPr>
        <w:ind w:left="2980" w:hanging="360"/>
      </w:pPr>
      <w:rPr>
        <w:rFonts w:hint="default"/>
      </w:rPr>
    </w:lvl>
    <w:lvl w:ilvl="3" w:tplc="B2EA39D4">
      <w:numFmt w:val="bullet"/>
      <w:lvlText w:val="•"/>
      <w:lvlJc w:val="left"/>
      <w:pPr>
        <w:ind w:left="4020" w:hanging="360"/>
      </w:pPr>
      <w:rPr>
        <w:rFonts w:hint="default"/>
      </w:rPr>
    </w:lvl>
    <w:lvl w:ilvl="4" w:tplc="ED78DDDA">
      <w:numFmt w:val="bullet"/>
      <w:lvlText w:val="•"/>
      <w:lvlJc w:val="left"/>
      <w:pPr>
        <w:ind w:left="5060" w:hanging="360"/>
      </w:pPr>
      <w:rPr>
        <w:rFonts w:hint="default"/>
      </w:rPr>
    </w:lvl>
    <w:lvl w:ilvl="5" w:tplc="721E7732">
      <w:numFmt w:val="bullet"/>
      <w:lvlText w:val="•"/>
      <w:lvlJc w:val="left"/>
      <w:pPr>
        <w:ind w:left="6100" w:hanging="360"/>
      </w:pPr>
      <w:rPr>
        <w:rFonts w:hint="default"/>
      </w:rPr>
    </w:lvl>
    <w:lvl w:ilvl="6" w:tplc="4022DDA8">
      <w:numFmt w:val="bullet"/>
      <w:lvlText w:val="•"/>
      <w:lvlJc w:val="left"/>
      <w:pPr>
        <w:ind w:left="7140" w:hanging="360"/>
      </w:pPr>
      <w:rPr>
        <w:rFonts w:hint="default"/>
      </w:rPr>
    </w:lvl>
    <w:lvl w:ilvl="7" w:tplc="2CE80F5A">
      <w:numFmt w:val="bullet"/>
      <w:lvlText w:val="•"/>
      <w:lvlJc w:val="left"/>
      <w:pPr>
        <w:ind w:left="8180" w:hanging="360"/>
      </w:pPr>
      <w:rPr>
        <w:rFonts w:hint="default"/>
      </w:rPr>
    </w:lvl>
    <w:lvl w:ilvl="8" w:tplc="66A44104">
      <w:numFmt w:val="bullet"/>
      <w:lvlText w:val="•"/>
      <w:lvlJc w:val="left"/>
      <w:pPr>
        <w:ind w:left="9220" w:hanging="360"/>
      </w:pPr>
      <w:rPr>
        <w:rFonts w:hint="default"/>
      </w:rPr>
    </w:lvl>
  </w:abstractNum>
  <w:abstractNum w:abstractNumId="4" w15:restartNumberingAfterBreak="0">
    <w:nsid w:val="20EA784D"/>
    <w:multiLevelType w:val="hybridMultilevel"/>
    <w:tmpl w:val="C438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EE4BB8"/>
    <w:multiLevelType w:val="hybridMultilevel"/>
    <w:tmpl w:val="10A8794A"/>
    <w:lvl w:ilvl="0" w:tplc="D0A287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AA5CEB"/>
    <w:multiLevelType w:val="hybridMultilevel"/>
    <w:tmpl w:val="CA1ACA44"/>
    <w:lvl w:ilvl="0" w:tplc="46F221A6">
      <w:numFmt w:val="bullet"/>
      <w:lvlText w:val="-"/>
      <w:lvlJc w:val="left"/>
      <w:pPr>
        <w:ind w:left="1580" w:hanging="360"/>
      </w:pPr>
      <w:rPr>
        <w:rFonts w:ascii="Arial" w:eastAsia="Arial" w:hAnsi="Arial" w:cs="Arial" w:hint="default"/>
        <w:w w:val="99"/>
        <w:sz w:val="22"/>
        <w:szCs w:val="22"/>
      </w:rPr>
    </w:lvl>
    <w:lvl w:ilvl="1" w:tplc="283260EA">
      <w:numFmt w:val="bullet"/>
      <w:lvlText w:val=""/>
      <w:lvlJc w:val="left"/>
      <w:pPr>
        <w:ind w:left="1939" w:hanging="360"/>
      </w:pPr>
      <w:rPr>
        <w:rFonts w:ascii="Symbol" w:eastAsia="Symbol" w:hAnsi="Symbol" w:cs="Symbol" w:hint="default"/>
        <w:w w:val="99"/>
        <w:sz w:val="22"/>
        <w:szCs w:val="22"/>
      </w:rPr>
    </w:lvl>
    <w:lvl w:ilvl="2" w:tplc="5086972A">
      <w:numFmt w:val="bullet"/>
      <w:lvlText w:val="•"/>
      <w:lvlJc w:val="left"/>
      <w:pPr>
        <w:ind w:left="2980" w:hanging="360"/>
      </w:pPr>
      <w:rPr>
        <w:rFonts w:hint="default"/>
      </w:rPr>
    </w:lvl>
    <w:lvl w:ilvl="3" w:tplc="B2EA39D4">
      <w:numFmt w:val="bullet"/>
      <w:lvlText w:val="•"/>
      <w:lvlJc w:val="left"/>
      <w:pPr>
        <w:ind w:left="4020" w:hanging="360"/>
      </w:pPr>
      <w:rPr>
        <w:rFonts w:hint="default"/>
      </w:rPr>
    </w:lvl>
    <w:lvl w:ilvl="4" w:tplc="ED78DDDA">
      <w:numFmt w:val="bullet"/>
      <w:lvlText w:val="•"/>
      <w:lvlJc w:val="left"/>
      <w:pPr>
        <w:ind w:left="5060" w:hanging="360"/>
      </w:pPr>
      <w:rPr>
        <w:rFonts w:hint="default"/>
      </w:rPr>
    </w:lvl>
    <w:lvl w:ilvl="5" w:tplc="721E7732">
      <w:numFmt w:val="bullet"/>
      <w:lvlText w:val="•"/>
      <w:lvlJc w:val="left"/>
      <w:pPr>
        <w:ind w:left="6100" w:hanging="360"/>
      </w:pPr>
      <w:rPr>
        <w:rFonts w:hint="default"/>
      </w:rPr>
    </w:lvl>
    <w:lvl w:ilvl="6" w:tplc="4022DDA8">
      <w:numFmt w:val="bullet"/>
      <w:lvlText w:val="•"/>
      <w:lvlJc w:val="left"/>
      <w:pPr>
        <w:ind w:left="7140" w:hanging="360"/>
      </w:pPr>
      <w:rPr>
        <w:rFonts w:hint="default"/>
      </w:rPr>
    </w:lvl>
    <w:lvl w:ilvl="7" w:tplc="2CE80F5A">
      <w:numFmt w:val="bullet"/>
      <w:lvlText w:val="•"/>
      <w:lvlJc w:val="left"/>
      <w:pPr>
        <w:ind w:left="8180" w:hanging="360"/>
      </w:pPr>
      <w:rPr>
        <w:rFonts w:hint="default"/>
      </w:rPr>
    </w:lvl>
    <w:lvl w:ilvl="8" w:tplc="66A44104">
      <w:numFmt w:val="bullet"/>
      <w:lvlText w:val="•"/>
      <w:lvlJc w:val="left"/>
      <w:pPr>
        <w:ind w:left="9220" w:hanging="360"/>
      </w:pPr>
      <w:rPr>
        <w:rFonts w:hint="default"/>
      </w:rPr>
    </w:lvl>
  </w:abstractNum>
  <w:abstractNum w:abstractNumId="7" w15:restartNumberingAfterBreak="0">
    <w:nsid w:val="2D670A94"/>
    <w:multiLevelType w:val="hybridMultilevel"/>
    <w:tmpl w:val="5BC86F2A"/>
    <w:lvl w:ilvl="0" w:tplc="6B6477A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3759A0"/>
    <w:multiLevelType w:val="hybridMultilevel"/>
    <w:tmpl w:val="5148BCC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5436323"/>
    <w:multiLevelType w:val="hybridMultilevel"/>
    <w:tmpl w:val="EEA2477E"/>
    <w:lvl w:ilvl="0" w:tplc="46F221A6">
      <w:numFmt w:val="bullet"/>
      <w:lvlText w:val="-"/>
      <w:lvlJc w:val="left"/>
      <w:pPr>
        <w:ind w:left="360" w:hanging="360"/>
      </w:pPr>
      <w:rPr>
        <w:rFonts w:ascii="Arial" w:eastAsia="Arial" w:hAnsi="Arial" w:cs="Arial" w:hint="default"/>
        <w:w w:val="99"/>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111085"/>
    <w:multiLevelType w:val="hybridMultilevel"/>
    <w:tmpl w:val="EE98D6DC"/>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1" w15:restartNumberingAfterBreak="0">
    <w:nsid w:val="4B747624"/>
    <w:multiLevelType w:val="hybridMultilevel"/>
    <w:tmpl w:val="42900096"/>
    <w:lvl w:ilvl="0" w:tplc="46F221A6">
      <w:numFmt w:val="bullet"/>
      <w:lvlText w:val="-"/>
      <w:lvlJc w:val="left"/>
      <w:pPr>
        <w:ind w:left="360" w:hanging="360"/>
      </w:pPr>
      <w:rPr>
        <w:rFonts w:ascii="Arial" w:eastAsia="Arial" w:hAnsi="Arial" w:cs="Arial" w:hint="default"/>
        <w:w w:val="99"/>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B54012"/>
    <w:multiLevelType w:val="hybridMultilevel"/>
    <w:tmpl w:val="D0060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070E25"/>
    <w:multiLevelType w:val="hybridMultilevel"/>
    <w:tmpl w:val="8E0263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6D977A12"/>
    <w:multiLevelType w:val="hybridMultilevel"/>
    <w:tmpl w:val="A0F2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05162F"/>
    <w:multiLevelType w:val="hybridMultilevel"/>
    <w:tmpl w:val="58FC3EFC"/>
    <w:lvl w:ilvl="0" w:tplc="46F221A6">
      <w:numFmt w:val="bullet"/>
      <w:lvlText w:val="-"/>
      <w:lvlJc w:val="left"/>
      <w:pPr>
        <w:ind w:left="462" w:hanging="360"/>
      </w:pPr>
      <w:rPr>
        <w:rFonts w:ascii="Arial" w:eastAsia="Arial" w:hAnsi="Arial" w:cs="Arial" w:hint="default"/>
        <w:w w:val="99"/>
        <w:sz w:val="22"/>
        <w:szCs w:val="22"/>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6" w15:restartNumberingAfterBreak="0">
    <w:nsid w:val="7ECD4A94"/>
    <w:multiLevelType w:val="hybridMultilevel"/>
    <w:tmpl w:val="B930EEF4"/>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num w:numId="1">
    <w:abstractNumId w:val="12"/>
  </w:num>
  <w:num w:numId="2">
    <w:abstractNumId w:val="5"/>
  </w:num>
  <w:num w:numId="3">
    <w:abstractNumId w:val="1"/>
  </w:num>
  <w:num w:numId="4">
    <w:abstractNumId w:val="16"/>
  </w:num>
  <w:num w:numId="5">
    <w:abstractNumId w:val="6"/>
  </w:num>
  <w:num w:numId="6">
    <w:abstractNumId w:val="10"/>
  </w:num>
  <w:num w:numId="7">
    <w:abstractNumId w:val="8"/>
  </w:num>
  <w:num w:numId="8">
    <w:abstractNumId w:val="14"/>
  </w:num>
  <w:num w:numId="9">
    <w:abstractNumId w:val="0"/>
  </w:num>
  <w:num w:numId="10">
    <w:abstractNumId w:val="13"/>
  </w:num>
  <w:num w:numId="11">
    <w:abstractNumId w:val="3"/>
  </w:num>
  <w:num w:numId="12">
    <w:abstractNumId w:val="2"/>
  </w:num>
  <w:num w:numId="13">
    <w:abstractNumId w:val="4"/>
  </w:num>
  <w:num w:numId="14">
    <w:abstractNumId w:val="7"/>
  </w:num>
  <w:num w:numId="15">
    <w:abstractNumId w:val="15"/>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54"/>
    <w:rsid w:val="00030602"/>
    <w:rsid w:val="00033685"/>
    <w:rsid w:val="000A11F0"/>
    <w:rsid w:val="000F771D"/>
    <w:rsid w:val="00121C5F"/>
    <w:rsid w:val="00123809"/>
    <w:rsid w:val="00146BE1"/>
    <w:rsid w:val="001B5EB5"/>
    <w:rsid w:val="001F5A22"/>
    <w:rsid w:val="002267DC"/>
    <w:rsid w:val="00231D09"/>
    <w:rsid w:val="002536C8"/>
    <w:rsid w:val="00260FF5"/>
    <w:rsid w:val="00265995"/>
    <w:rsid w:val="002D0A31"/>
    <w:rsid w:val="002E0E0B"/>
    <w:rsid w:val="002E271B"/>
    <w:rsid w:val="00345CCB"/>
    <w:rsid w:val="00383F3A"/>
    <w:rsid w:val="00421389"/>
    <w:rsid w:val="00497BFF"/>
    <w:rsid w:val="004F6FCA"/>
    <w:rsid w:val="00573BE2"/>
    <w:rsid w:val="005903F6"/>
    <w:rsid w:val="005917F4"/>
    <w:rsid w:val="00596F69"/>
    <w:rsid w:val="005A515D"/>
    <w:rsid w:val="005C1E39"/>
    <w:rsid w:val="00606E5F"/>
    <w:rsid w:val="00670C21"/>
    <w:rsid w:val="0072589E"/>
    <w:rsid w:val="007515C7"/>
    <w:rsid w:val="007F559C"/>
    <w:rsid w:val="00844FAC"/>
    <w:rsid w:val="00846486"/>
    <w:rsid w:val="008574F9"/>
    <w:rsid w:val="00873FC9"/>
    <w:rsid w:val="008A6583"/>
    <w:rsid w:val="00923C6B"/>
    <w:rsid w:val="009374A1"/>
    <w:rsid w:val="009954CC"/>
    <w:rsid w:val="009B1E8D"/>
    <w:rsid w:val="009B630A"/>
    <w:rsid w:val="00A66B45"/>
    <w:rsid w:val="00B14533"/>
    <w:rsid w:val="00B35954"/>
    <w:rsid w:val="00B37DCF"/>
    <w:rsid w:val="00B81081"/>
    <w:rsid w:val="00C11724"/>
    <w:rsid w:val="00C4593F"/>
    <w:rsid w:val="00CA773F"/>
    <w:rsid w:val="00E238EA"/>
    <w:rsid w:val="00E31720"/>
    <w:rsid w:val="00E63EB4"/>
    <w:rsid w:val="00EC0537"/>
    <w:rsid w:val="00EE0F15"/>
    <w:rsid w:val="00F128B3"/>
    <w:rsid w:val="00F56C0E"/>
    <w:rsid w:val="00FA6092"/>
    <w:rsid w:val="00FE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52961A-BF2D-414A-B238-A73D586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70C21"/>
    <w:pPr>
      <w:widowControl w:val="0"/>
      <w:autoSpaceDE w:val="0"/>
      <w:autoSpaceDN w:val="0"/>
      <w:spacing w:line="253" w:lineRule="exact"/>
      <w:ind w:left="860"/>
      <w:outlineLvl w:val="0"/>
    </w:pPr>
    <w:rPr>
      <w:rFonts w:ascii="Arial" w:eastAsia="Arial" w:hAnsi="Arial" w:cs="Arial"/>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954"/>
    <w:pPr>
      <w:tabs>
        <w:tab w:val="center" w:pos="4513"/>
        <w:tab w:val="right" w:pos="9026"/>
      </w:tabs>
    </w:pPr>
  </w:style>
  <w:style w:type="character" w:customStyle="1" w:styleId="HeaderChar">
    <w:name w:val="Header Char"/>
    <w:basedOn w:val="DefaultParagraphFont"/>
    <w:link w:val="Header"/>
    <w:uiPriority w:val="99"/>
    <w:rsid w:val="00B35954"/>
  </w:style>
  <w:style w:type="paragraph" w:styleId="Footer">
    <w:name w:val="footer"/>
    <w:basedOn w:val="Normal"/>
    <w:link w:val="FooterChar"/>
    <w:uiPriority w:val="99"/>
    <w:unhideWhenUsed/>
    <w:rsid w:val="00B35954"/>
    <w:pPr>
      <w:tabs>
        <w:tab w:val="center" w:pos="4513"/>
        <w:tab w:val="right" w:pos="9026"/>
      </w:tabs>
    </w:pPr>
  </w:style>
  <w:style w:type="character" w:customStyle="1" w:styleId="FooterChar">
    <w:name w:val="Footer Char"/>
    <w:basedOn w:val="DefaultParagraphFont"/>
    <w:link w:val="Footer"/>
    <w:uiPriority w:val="99"/>
    <w:rsid w:val="00B35954"/>
  </w:style>
  <w:style w:type="table" w:styleId="TableGrid">
    <w:name w:val="Table Grid"/>
    <w:basedOn w:val="TableNormal"/>
    <w:uiPriority w:val="59"/>
    <w:rsid w:val="00B359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345CC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E0F15"/>
    <w:pPr>
      <w:ind w:left="720"/>
      <w:contextualSpacing/>
    </w:pPr>
    <w:rPr>
      <w:sz w:val="22"/>
      <w:szCs w:val="22"/>
    </w:rPr>
  </w:style>
  <w:style w:type="paragraph" w:customStyle="1" w:styleId="TableParagraph">
    <w:name w:val="Table Paragraph"/>
    <w:basedOn w:val="Normal"/>
    <w:uiPriority w:val="1"/>
    <w:qFormat/>
    <w:rsid w:val="002D0A31"/>
    <w:pPr>
      <w:widowControl w:val="0"/>
      <w:autoSpaceDE w:val="0"/>
      <w:autoSpaceDN w:val="0"/>
      <w:spacing w:line="248" w:lineRule="exact"/>
      <w:ind w:left="102"/>
    </w:pPr>
    <w:rPr>
      <w:rFonts w:ascii="Calibri" w:eastAsia="Calibri" w:hAnsi="Calibri" w:cs="Calibri"/>
      <w:sz w:val="22"/>
      <w:szCs w:val="22"/>
      <w:lang w:val="en-US"/>
    </w:rPr>
  </w:style>
  <w:style w:type="paragraph" w:styleId="BodyText">
    <w:name w:val="Body Text"/>
    <w:basedOn w:val="Normal"/>
    <w:link w:val="BodyTextChar"/>
    <w:uiPriority w:val="1"/>
    <w:qFormat/>
    <w:rsid w:val="002D0A31"/>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2D0A31"/>
    <w:rPr>
      <w:rFonts w:ascii="Arial" w:eastAsia="Arial" w:hAnsi="Arial" w:cs="Arial"/>
      <w:sz w:val="22"/>
      <w:szCs w:val="22"/>
      <w:lang w:val="en-US"/>
    </w:rPr>
  </w:style>
  <w:style w:type="character" w:customStyle="1" w:styleId="Heading1Char">
    <w:name w:val="Heading 1 Char"/>
    <w:basedOn w:val="DefaultParagraphFont"/>
    <w:link w:val="Heading1"/>
    <w:uiPriority w:val="1"/>
    <w:rsid w:val="00670C21"/>
    <w:rPr>
      <w:rFonts w:ascii="Arial" w:eastAsia="Arial" w:hAnsi="Arial" w:cs="Arial"/>
      <w:b/>
      <w:bCs/>
      <w:sz w:val="22"/>
      <w:szCs w:val="22"/>
      <w:lang w:val="en-US"/>
    </w:rPr>
  </w:style>
  <w:style w:type="character" w:styleId="Hyperlink">
    <w:name w:val="Hyperlink"/>
    <w:basedOn w:val="DefaultParagraphFont"/>
    <w:uiPriority w:val="99"/>
    <w:unhideWhenUsed/>
    <w:rsid w:val="00670C21"/>
    <w:rPr>
      <w:color w:val="0563C1" w:themeColor="hyperlink"/>
      <w:u w:val="single"/>
    </w:rPr>
  </w:style>
  <w:style w:type="paragraph" w:styleId="BalloonText">
    <w:name w:val="Balloon Text"/>
    <w:basedOn w:val="Normal"/>
    <w:link w:val="BalloonTextChar"/>
    <w:uiPriority w:val="99"/>
    <w:semiHidden/>
    <w:unhideWhenUsed/>
    <w:rsid w:val="009374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4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laints.ESFA@education.gov.uk"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heffcol.ac.uk/about-us/complaints" TargetMode="External"/><Relationship Id="rId12" Type="http://schemas.openxmlformats.org/officeDocument/2006/relationships/hyperlink" Target="http://www.sheffcol.ac.uk/about-us/public-document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effcol.ac.uk/about-us/public-documen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heffcol.ac.uk/about-us/public-documen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iahe.org.uk/making-a-complaint-to-the-oia/how-to-make-a-complaint.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2974</Words>
  <Characters>16956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Winterburn</dc:creator>
  <cp:keywords/>
  <dc:description/>
  <cp:lastModifiedBy>Jacqueline Burley</cp:lastModifiedBy>
  <cp:revision>2</cp:revision>
  <cp:lastPrinted>2019-02-11T08:47:00Z</cp:lastPrinted>
  <dcterms:created xsi:type="dcterms:W3CDTF">2020-11-18T14:36:00Z</dcterms:created>
  <dcterms:modified xsi:type="dcterms:W3CDTF">2020-11-18T14:36:00Z</dcterms:modified>
</cp:coreProperties>
</file>