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9009" w14:textId="77777777" w:rsidR="00921C28" w:rsidRPr="00867019" w:rsidRDefault="00D374B5" w:rsidP="00C53668">
      <w:pPr>
        <w:spacing w:after="0" w:line="240" w:lineRule="auto"/>
        <w:rPr>
          <w:rFonts w:cstheme="minorHAnsi"/>
          <w:sz w:val="24"/>
          <w:szCs w:val="24"/>
        </w:rPr>
      </w:pPr>
      <w:r w:rsidRPr="00867019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91440" distB="457200" distL="114300" distR="114300" simplePos="0" relativeHeight="251656704" behindDoc="0" locked="0" layoutInCell="0" allowOverlap="1" wp14:anchorId="20538584" wp14:editId="3F35D02D">
                <wp:simplePos x="0" y="0"/>
                <wp:positionH relativeFrom="margin">
                  <wp:posOffset>2631753</wp:posOffset>
                </wp:positionH>
                <wp:positionV relativeFrom="page">
                  <wp:posOffset>313690</wp:posOffset>
                </wp:positionV>
                <wp:extent cx="3660140" cy="873125"/>
                <wp:effectExtent l="0" t="0" r="0" b="3175"/>
                <wp:wrapSquare wrapText="bothSides"/>
                <wp:docPr id="290" name="Rectangl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3660140" cy="8731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effectLst>
                          <a:outerShdw dir="21540000" algn="ctr" rotWithShape="0">
                            <a:schemeClr val="bg1">
                              <a:lumMod val="5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C002845" w14:textId="77777777" w:rsidR="00F25666" w:rsidRPr="00812026" w:rsidRDefault="00F25666" w:rsidP="00106C88">
                            <w:pPr>
                              <w:shd w:val="clear" w:color="auto" w:fill="17365D" w:themeFill="text2" w:themeFillShade="BF"/>
                              <w:jc w:val="center"/>
                              <w:rPr>
                                <w:rFonts w:ascii="Verdana" w:hAnsi="Verdana"/>
                                <w:b/>
                                <w:i/>
                                <w:iCs/>
                                <w:color w:val="FFFFFF" w:themeColor="background1"/>
                                <w:sz w:val="64"/>
                                <w:szCs w:val="64"/>
                                <w14:reflection w14:blurRad="0" w14:stA="0" w14:stPos="0" w14:endA="0" w14:endPos="0" w14:dist="1104900" w14:dir="0" w14:fadeDir="0" w14:sx="0" w14:sy="0" w14:kx="0" w14:ky="0" w14:algn="b"/>
                              </w:rPr>
                            </w:pPr>
                            <w:r w:rsidRPr="00690328">
                              <w:rPr>
                                <w:rFonts w:ascii="Verdana" w:hAnsi="Verdana"/>
                                <w:b/>
                                <w:i/>
                                <w:iCs/>
                                <w:color w:val="FFFFFF" w:themeColor="background1"/>
                                <w:sz w:val="56"/>
                                <w:szCs w:val="56"/>
                              </w:rPr>
                              <w:t>Meeting</w:t>
                            </w:r>
                            <w:r w:rsidRPr="00690328">
                              <w:rPr>
                                <w:rFonts w:ascii="Verdana" w:hAnsi="Verdana"/>
                                <w:b/>
                                <w:i/>
                                <w:iCs/>
                                <w:color w:val="FFFFFF" w:themeColor="background1"/>
                                <w:sz w:val="64"/>
                                <w:szCs w:val="64"/>
                              </w:rPr>
                              <w:t xml:space="preserve"> </w:t>
                            </w:r>
                            <w:r w:rsidRPr="00690328">
                              <w:rPr>
                                <w:rFonts w:ascii="Verdana" w:hAnsi="Verdana"/>
                                <w:b/>
                                <w:i/>
                                <w:iCs/>
                                <w:color w:val="FFFFFF" w:themeColor="background1"/>
                                <w:sz w:val="56"/>
                                <w:szCs w:val="56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457200" tIns="228600" rIns="22860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38584" id="Rectangle 405" o:spid="_x0000_s1026" style="position:absolute;margin-left:207.2pt;margin-top:24.7pt;width:288.2pt;height:68.75pt;rotation:180;flip:x;z-index:251656704;visibility:visible;mso-wrap-style:square;mso-width-percent:0;mso-height-percent:0;mso-wrap-distance-left:9pt;mso-wrap-distance-top:7.2pt;mso-wrap-distance-right:9pt;mso-wrap-distance-bottom:36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" o:allowincell="f" fillcolor="#17365d [2415]" stroked="f">
                <v:shadow on="t" color="#7f7f7f [1612]" opacity=".5" offset="0,0"/>
                <v:textbox inset="36pt,18pt,18pt,7.2pt">
                  <w:txbxContent>
                    <w:p w14:paraId="7C002845" w14:textId="77777777" w:rsidR="00F25666" w:rsidRPr="00812026" w:rsidRDefault="00F25666" w:rsidP="00106C88">
                      <w:pPr>
                        <w:shd w:val="clear" w:color="auto" w:fill="17365D" w:themeFill="text2" w:themeFillShade="BF"/>
                        <w:jc w:val="center"/>
                        <w:rPr>
                          <w:rFonts w:ascii="Verdana" w:hAnsi="Verdana"/>
                          <w:b/>
                          <w:i/>
                          <w:iCs/>
                          <w:color w:val="FFFFFF" w:themeColor="background1"/>
                          <w:sz w:val="64"/>
                          <w:szCs w:val="64"/>
                          <w14:reflection w14:blurRad="0" w14:stA="0" w14:stPos="0" w14:endA="0" w14:endPos="0" w14:dist="1104900" w14:dir="0" w14:fadeDir="0" w14:sx="0" w14:sy="0" w14:kx="0" w14:ky="0" w14:algn="b"/>
                        </w:rPr>
                      </w:pPr>
                      <w:r w:rsidRPr="00690328">
                        <w:rPr>
                          <w:rFonts w:ascii="Verdana" w:hAnsi="Verdana"/>
                          <w:b/>
                          <w:i/>
                          <w:iCs/>
                          <w:color w:val="FFFFFF" w:themeColor="background1"/>
                          <w:sz w:val="56"/>
                          <w:szCs w:val="56"/>
                        </w:rPr>
                        <w:t>Meeting</w:t>
                      </w:r>
                      <w:r w:rsidRPr="00690328">
                        <w:rPr>
                          <w:rFonts w:ascii="Verdana" w:hAnsi="Verdana"/>
                          <w:b/>
                          <w:i/>
                          <w:iCs/>
                          <w:color w:val="FFFFFF" w:themeColor="background1"/>
                          <w:sz w:val="64"/>
                          <w:szCs w:val="64"/>
                        </w:rPr>
                        <w:t xml:space="preserve"> </w:t>
                      </w:r>
                      <w:r w:rsidRPr="00690328">
                        <w:rPr>
                          <w:rFonts w:ascii="Verdana" w:hAnsi="Verdana"/>
                          <w:b/>
                          <w:i/>
                          <w:iCs/>
                          <w:color w:val="FFFFFF" w:themeColor="background1"/>
                          <w:sz w:val="56"/>
                          <w:szCs w:val="56"/>
                        </w:rPr>
                        <w:t>Notes</w:t>
                      </w: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  <w:r w:rsidRPr="00867019">
        <w:rPr>
          <w:rFonts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0E80232B" wp14:editId="64D1F3C6">
            <wp:simplePos x="0" y="0"/>
            <wp:positionH relativeFrom="margin">
              <wp:posOffset>-555625</wp:posOffset>
            </wp:positionH>
            <wp:positionV relativeFrom="page">
              <wp:posOffset>332105</wp:posOffset>
            </wp:positionV>
            <wp:extent cx="1118870" cy="1118870"/>
            <wp:effectExtent l="0" t="0" r="5080" b="5080"/>
            <wp:wrapSquare wrapText="bothSides"/>
            <wp:docPr id="1" name="Picture 1" descr="C:\Users\MG7273473\Desktop\Documents\SCR Brochure\TSC Log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G7273473\Desktop\Documents\SCR Brochure\TSC Logo 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498150" w14:textId="77777777" w:rsidR="005B2F67" w:rsidRPr="00867019" w:rsidRDefault="005B2F67" w:rsidP="00C53668">
      <w:pPr>
        <w:spacing w:after="0" w:line="240" w:lineRule="auto"/>
        <w:rPr>
          <w:rFonts w:cstheme="minorHAnsi"/>
          <w:sz w:val="24"/>
          <w:szCs w:val="24"/>
        </w:rPr>
      </w:pPr>
    </w:p>
    <w:p w14:paraId="49F29DF2" w14:textId="77777777" w:rsidR="005B2F67" w:rsidRPr="00867019" w:rsidRDefault="005B2F67" w:rsidP="00C53668">
      <w:pPr>
        <w:spacing w:after="0" w:line="240" w:lineRule="auto"/>
        <w:rPr>
          <w:rFonts w:cstheme="minorHAnsi"/>
          <w:sz w:val="24"/>
          <w:szCs w:val="24"/>
        </w:rPr>
      </w:pPr>
    </w:p>
    <w:p w14:paraId="7BA23C7B" w14:textId="77777777" w:rsidR="00106C88" w:rsidRPr="00867019" w:rsidRDefault="00106C88" w:rsidP="00C53668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2552"/>
        <w:gridCol w:w="8222"/>
      </w:tblGrid>
      <w:tr w:rsidR="00F95356" w:rsidRPr="00867019" w14:paraId="2824A02C" w14:textId="77777777" w:rsidTr="00106C88">
        <w:trPr>
          <w:trHeight w:val="397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9F72649" w14:textId="77777777" w:rsidR="00F95356" w:rsidRPr="00867019" w:rsidRDefault="00F95356" w:rsidP="00D374B5">
            <w:pPr>
              <w:rPr>
                <w:rFonts w:cstheme="minorHAnsi"/>
                <w:b/>
                <w:sz w:val="24"/>
                <w:szCs w:val="24"/>
              </w:rPr>
            </w:pPr>
            <w:r w:rsidRPr="00867019">
              <w:rPr>
                <w:rFonts w:cstheme="minorHAnsi"/>
                <w:b/>
                <w:sz w:val="24"/>
                <w:szCs w:val="24"/>
              </w:rPr>
              <w:t>Meeting</w:t>
            </w:r>
          </w:p>
        </w:tc>
        <w:tc>
          <w:tcPr>
            <w:tcW w:w="8222" w:type="dxa"/>
            <w:vAlign w:val="center"/>
          </w:tcPr>
          <w:p w14:paraId="39846BB4" w14:textId="244E9A94" w:rsidR="00F95356" w:rsidRPr="00867019" w:rsidRDefault="00364B5C" w:rsidP="0006686F">
            <w:pPr>
              <w:jc w:val="both"/>
              <w:rPr>
                <w:rFonts w:cstheme="minorHAnsi"/>
                <w:sz w:val="24"/>
                <w:szCs w:val="24"/>
              </w:rPr>
            </w:pPr>
            <w:r w:rsidRPr="00867019">
              <w:rPr>
                <w:rFonts w:cstheme="minorHAnsi"/>
                <w:sz w:val="24"/>
                <w:szCs w:val="24"/>
              </w:rPr>
              <w:t>Health and Safety Committee Meeting</w:t>
            </w:r>
          </w:p>
        </w:tc>
      </w:tr>
      <w:tr w:rsidR="00F95356" w:rsidRPr="00867019" w14:paraId="59EC4DE2" w14:textId="77777777" w:rsidTr="00106C88">
        <w:trPr>
          <w:trHeight w:val="397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0219246" w14:textId="77777777" w:rsidR="00F95356" w:rsidRPr="00867019" w:rsidRDefault="00F95356" w:rsidP="004D6DE9">
            <w:pPr>
              <w:rPr>
                <w:rFonts w:cstheme="minorHAnsi"/>
                <w:b/>
                <w:sz w:val="24"/>
                <w:szCs w:val="24"/>
              </w:rPr>
            </w:pPr>
            <w:r w:rsidRPr="00867019">
              <w:rPr>
                <w:rFonts w:cstheme="minorHAnsi"/>
                <w:b/>
                <w:sz w:val="24"/>
                <w:szCs w:val="24"/>
              </w:rPr>
              <w:t>Date of Meeting</w:t>
            </w:r>
          </w:p>
        </w:tc>
        <w:tc>
          <w:tcPr>
            <w:tcW w:w="8222" w:type="dxa"/>
            <w:vAlign w:val="center"/>
          </w:tcPr>
          <w:p w14:paraId="42F55C8C" w14:textId="636F1ED9" w:rsidR="00F95356" w:rsidRPr="00867019" w:rsidRDefault="00364B5C" w:rsidP="00BA180D">
            <w:pPr>
              <w:jc w:val="both"/>
              <w:rPr>
                <w:rFonts w:cstheme="minorHAnsi"/>
                <w:sz w:val="24"/>
                <w:szCs w:val="24"/>
              </w:rPr>
            </w:pPr>
            <w:r w:rsidRPr="00867019">
              <w:rPr>
                <w:rFonts w:cstheme="minorHAnsi"/>
                <w:sz w:val="24"/>
                <w:szCs w:val="24"/>
              </w:rPr>
              <w:t>23, June 2022</w:t>
            </w:r>
          </w:p>
        </w:tc>
      </w:tr>
      <w:tr w:rsidR="00D374B5" w:rsidRPr="00867019" w14:paraId="26567AC9" w14:textId="77777777" w:rsidTr="00106C88">
        <w:trPr>
          <w:trHeight w:val="397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974CDF0" w14:textId="77777777" w:rsidR="00D374B5" w:rsidRPr="00867019" w:rsidRDefault="00D374B5" w:rsidP="004D6DE9">
            <w:pPr>
              <w:rPr>
                <w:rFonts w:cstheme="minorHAnsi"/>
                <w:b/>
                <w:sz w:val="24"/>
                <w:szCs w:val="24"/>
              </w:rPr>
            </w:pPr>
            <w:r w:rsidRPr="00867019">
              <w:rPr>
                <w:rFonts w:cstheme="minorHAnsi"/>
                <w:b/>
                <w:sz w:val="24"/>
                <w:szCs w:val="24"/>
              </w:rPr>
              <w:t xml:space="preserve">Venue </w:t>
            </w:r>
          </w:p>
        </w:tc>
        <w:tc>
          <w:tcPr>
            <w:tcW w:w="8222" w:type="dxa"/>
            <w:vAlign w:val="center"/>
          </w:tcPr>
          <w:p w14:paraId="710D4D2C" w14:textId="2C0A7AEB" w:rsidR="00D374B5" w:rsidRPr="00867019" w:rsidRDefault="00364B5C" w:rsidP="00BA180D">
            <w:pPr>
              <w:jc w:val="both"/>
              <w:rPr>
                <w:rFonts w:cstheme="minorHAnsi"/>
                <w:sz w:val="24"/>
                <w:szCs w:val="24"/>
              </w:rPr>
            </w:pPr>
            <w:r w:rsidRPr="00867019">
              <w:rPr>
                <w:rFonts w:cstheme="minorHAnsi"/>
                <w:sz w:val="24"/>
                <w:szCs w:val="24"/>
              </w:rPr>
              <w:t>TG04, City Campus</w:t>
            </w:r>
          </w:p>
        </w:tc>
      </w:tr>
    </w:tbl>
    <w:p w14:paraId="5EB136C7" w14:textId="77777777" w:rsidR="00EA11DB" w:rsidRPr="00867019" w:rsidRDefault="00EA11DB" w:rsidP="004D6DE9">
      <w:pPr>
        <w:spacing w:after="0" w:line="240" w:lineRule="auto"/>
        <w:ind w:hanging="851"/>
        <w:jc w:val="both"/>
        <w:rPr>
          <w:rFonts w:cstheme="minorHAnsi"/>
          <w:sz w:val="24"/>
          <w:szCs w:val="24"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3686"/>
        <w:gridCol w:w="3686"/>
        <w:gridCol w:w="3402"/>
      </w:tblGrid>
      <w:tr w:rsidR="004D6DE9" w:rsidRPr="00867019" w14:paraId="418F9B8E" w14:textId="77777777" w:rsidTr="00EE124C">
        <w:trPr>
          <w:trHeight w:val="397"/>
        </w:trPr>
        <w:tc>
          <w:tcPr>
            <w:tcW w:w="7372" w:type="dxa"/>
            <w:gridSpan w:val="2"/>
            <w:shd w:val="clear" w:color="auto" w:fill="D9D9D9" w:themeFill="background1" w:themeFillShade="D9"/>
            <w:vAlign w:val="center"/>
          </w:tcPr>
          <w:p w14:paraId="4F8F4E41" w14:textId="77777777" w:rsidR="004D6DE9" w:rsidRPr="00867019" w:rsidRDefault="004D6DE9" w:rsidP="004D6D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67019">
              <w:rPr>
                <w:rFonts w:cstheme="minorHAnsi"/>
                <w:b/>
                <w:sz w:val="24"/>
                <w:szCs w:val="24"/>
              </w:rPr>
              <w:t>Present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7B9E4E9" w14:textId="77777777" w:rsidR="004D6DE9" w:rsidRPr="00867019" w:rsidRDefault="004D6DE9" w:rsidP="004D6D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67019">
              <w:rPr>
                <w:rFonts w:cstheme="minorHAnsi"/>
                <w:b/>
                <w:sz w:val="24"/>
                <w:szCs w:val="24"/>
              </w:rPr>
              <w:t>Apologies</w:t>
            </w:r>
          </w:p>
        </w:tc>
      </w:tr>
      <w:tr w:rsidR="00010B9A" w:rsidRPr="00867019" w14:paraId="6A2C2E0F" w14:textId="77777777" w:rsidTr="00EE124C">
        <w:trPr>
          <w:trHeight w:val="340"/>
        </w:trPr>
        <w:tc>
          <w:tcPr>
            <w:tcW w:w="3686" w:type="dxa"/>
            <w:vAlign w:val="center"/>
          </w:tcPr>
          <w:p w14:paraId="3D4F796B" w14:textId="4E940192" w:rsidR="00010B9A" w:rsidRPr="00867019" w:rsidRDefault="00667109" w:rsidP="00010B9A">
            <w:pPr>
              <w:keepNext/>
              <w:keepLines/>
              <w:jc w:val="both"/>
              <w:rPr>
                <w:rFonts w:cstheme="minorHAnsi"/>
                <w:sz w:val="24"/>
                <w:szCs w:val="24"/>
              </w:rPr>
            </w:pPr>
            <w:r w:rsidRPr="00867019">
              <w:rPr>
                <w:rFonts w:cstheme="minorHAnsi"/>
                <w:sz w:val="24"/>
                <w:szCs w:val="24"/>
              </w:rPr>
              <w:t>Andrew Hartley (AH) -</w:t>
            </w:r>
            <w:r w:rsidR="009C19EA" w:rsidRPr="00867019">
              <w:rPr>
                <w:rFonts w:cstheme="minorHAnsi"/>
                <w:sz w:val="24"/>
                <w:szCs w:val="24"/>
              </w:rPr>
              <w:t>TSC - Chair</w:t>
            </w:r>
          </w:p>
        </w:tc>
        <w:tc>
          <w:tcPr>
            <w:tcW w:w="3686" w:type="dxa"/>
            <w:vAlign w:val="center"/>
          </w:tcPr>
          <w:p w14:paraId="2CF1C7C0" w14:textId="6B24073C" w:rsidR="00010B9A" w:rsidRPr="00867019" w:rsidRDefault="00701167" w:rsidP="00010B9A">
            <w:pPr>
              <w:keepNext/>
              <w:keepLines/>
              <w:jc w:val="both"/>
              <w:rPr>
                <w:rFonts w:cstheme="minorHAnsi"/>
                <w:sz w:val="24"/>
                <w:szCs w:val="24"/>
              </w:rPr>
            </w:pPr>
            <w:r w:rsidRPr="00867019">
              <w:rPr>
                <w:rFonts w:cstheme="minorHAnsi"/>
                <w:sz w:val="24"/>
                <w:szCs w:val="24"/>
              </w:rPr>
              <w:t>Angela Bradley</w:t>
            </w:r>
            <w:r w:rsidR="007853DB">
              <w:rPr>
                <w:rFonts w:cstheme="minorHAnsi"/>
                <w:sz w:val="24"/>
                <w:szCs w:val="24"/>
              </w:rPr>
              <w:t xml:space="preserve"> (AB) - TSC</w:t>
            </w:r>
          </w:p>
        </w:tc>
        <w:tc>
          <w:tcPr>
            <w:tcW w:w="3402" w:type="dxa"/>
            <w:vAlign w:val="center"/>
          </w:tcPr>
          <w:p w14:paraId="5288EE56" w14:textId="17B24CDB" w:rsidR="00010B9A" w:rsidRPr="00867019" w:rsidRDefault="00364B5C" w:rsidP="00010B9A">
            <w:pPr>
              <w:keepNext/>
              <w:keepLines/>
              <w:jc w:val="both"/>
              <w:rPr>
                <w:rFonts w:cstheme="minorHAnsi"/>
                <w:sz w:val="24"/>
                <w:szCs w:val="24"/>
              </w:rPr>
            </w:pPr>
            <w:r w:rsidRPr="00867019">
              <w:rPr>
                <w:rFonts w:cstheme="minorHAnsi"/>
                <w:sz w:val="24"/>
                <w:szCs w:val="24"/>
              </w:rPr>
              <w:t>Lance Nortcliffe</w:t>
            </w:r>
            <w:r w:rsidR="00DF1DCF" w:rsidRPr="00867019">
              <w:rPr>
                <w:rFonts w:cstheme="minorHAnsi"/>
                <w:sz w:val="24"/>
                <w:szCs w:val="24"/>
              </w:rPr>
              <w:t xml:space="preserve"> - TSC</w:t>
            </w:r>
          </w:p>
        </w:tc>
      </w:tr>
      <w:tr w:rsidR="00010B9A" w:rsidRPr="00867019" w14:paraId="3FFF1832" w14:textId="77777777" w:rsidTr="00EE124C">
        <w:trPr>
          <w:trHeight w:val="340"/>
        </w:trPr>
        <w:tc>
          <w:tcPr>
            <w:tcW w:w="3686" w:type="dxa"/>
            <w:vAlign w:val="center"/>
          </w:tcPr>
          <w:p w14:paraId="3BEFE6F7" w14:textId="25630BA8" w:rsidR="00010B9A" w:rsidRPr="00867019" w:rsidRDefault="009C19EA" w:rsidP="00010B9A">
            <w:pPr>
              <w:keepNext/>
              <w:keepLines/>
              <w:jc w:val="both"/>
              <w:rPr>
                <w:rFonts w:cstheme="minorHAnsi"/>
                <w:sz w:val="24"/>
                <w:szCs w:val="24"/>
              </w:rPr>
            </w:pPr>
            <w:r w:rsidRPr="00867019">
              <w:rPr>
                <w:rFonts w:cstheme="minorHAnsi"/>
                <w:sz w:val="24"/>
                <w:szCs w:val="24"/>
              </w:rPr>
              <w:t>John Bacon (JB) - TSC</w:t>
            </w:r>
          </w:p>
        </w:tc>
        <w:tc>
          <w:tcPr>
            <w:tcW w:w="3686" w:type="dxa"/>
            <w:vAlign w:val="center"/>
          </w:tcPr>
          <w:p w14:paraId="7D7C72AF" w14:textId="6B868179" w:rsidR="00010B9A" w:rsidRPr="00867019" w:rsidRDefault="002A0D35" w:rsidP="00010B9A">
            <w:pPr>
              <w:keepNext/>
              <w:keepLines/>
              <w:jc w:val="both"/>
              <w:rPr>
                <w:rFonts w:cstheme="minorHAnsi"/>
                <w:sz w:val="24"/>
                <w:szCs w:val="24"/>
              </w:rPr>
            </w:pPr>
            <w:r w:rsidRPr="00867019">
              <w:rPr>
                <w:rFonts w:cstheme="minorHAnsi"/>
                <w:sz w:val="24"/>
                <w:szCs w:val="24"/>
              </w:rPr>
              <w:t>Saleem Rashid</w:t>
            </w:r>
            <w:r w:rsidR="007853DB">
              <w:rPr>
                <w:rFonts w:cstheme="minorHAnsi"/>
                <w:sz w:val="24"/>
                <w:szCs w:val="24"/>
              </w:rPr>
              <w:t xml:space="preserve"> (SR) - TSC</w:t>
            </w:r>
          </w:p>
        </w:tc>
        <w:tc>
          <w:tcPr>
            <w:tcW w:w="3402" w:type="dxa"/>
            <w:vAlign w:val="center"/>
          </w:tcPr>
          <w:p w14:paraId="2A48A56D" w14:textId="7C96A52A" w:rsidR="00010B9A" w:rsidRPr="00867019" w:rsidRDefault="00364B5C" w:rsidP="00010B9A">
            <w:pPr>
              <w:keepNext/>
              <w:keepLines/>
              <w:jc w:val="both"/>
              <w:rPr>
                <w:rFonts w:cstheme="minorHAnsi"/>
                <w:sz w:val="24"/>
                <w:szCs w:val="24"/>
              </w:rPr>
            </w:pPr>
            <w:r w:rsidRPr="00867019">
              <w:rPr>
                <w:rFonts w:cstheme="minorHAnsi"/>
                <w:sz w:val="24"/>
                <w:szCs w:val="24"/>
              </w:rPr>
              <w:t>James Smythe</w:t>
            </w:r>
            <w:r w:rsidR="00DF1DCF" w:rsidRPr="00867019">
              <w:rPr>
                <w:rFonts w:cstheme="minorHAnsi"/>
                <w:sz w:val="24"/>
                <w:szCs w:val="24"/>
              </w:rPr>
              <w:t xml:space="preserve"> - TSC</w:t>
            </w:r>
          </w:p>
        </w:tc>
      </w:tr>
      <w:tr w:rsidR="00010B9A" w:rsidRPr="00867019" w14:paraId="728E4FB1" w14:textId="77777777" w:rsidTr="00EE124C">
        <w:trPr>
          <w:trHeight w:val="340"/>
        </w:trPr>
        <w:tc>
          <w:tcPr>
            <w:tcW w:w="3686" w:type="dxa"/>
            <w:vAlign w:val="center"/>
          </w:tcPr>
          <w:p w14:paraId="38500896" w14:textId="611CF309" w:rsidR="00010B9A" w:rsidRPr="00867019" w:rsidRDefault="00DF1DCF" w:rsidP="00010B9A">
            <w:pPr>
              <w:keepNext/>
              <w:keepLines/>
              <w:jc w:val="both"/>
              <w:rPr>
                <w:rFonts w:cstheme="minorHAnsi"/>
                <w:sz w:val="24"/>
                <w:szCs w:val="24"/>
              </w:rPr>
            </w:pPr>
            <w:r w:rsidRPr="00867019">
              <w:rPr>
                <w:rFonts w:cstheme="minorHAnsi"/>
                <w:sz w:val="24"/>
                <w:szCs w:val="24"/>
              </w:rPr>
              <w:t>Shaun Cook (SC) - TSC</w:t>
            </w:r>
          </w:p>
        </w:tc>
        <w:tc>
          <w:tcPr>
            <w:tcW w:w="3686" w:type="dxa"/>
            <w:vAlign w:val="center"/>
          </w:tcPr>
          <w:p w14:paraId="716634D6" w14:textId="217921F7" w:rsidR="00010B9A" w:rsidRPr="00867019" w:rsidRDefault="007853DB" w:rsidP="00010B9A">
            <w:pPr>
              <w:keepNext/>
              <w:keepLines/>
              <w:jc w:val="both"/>
              <w:rPr>
                <w:rFonts w:cstheme="minorHAnsi"/>
                <w:sz w:val="24"/>
                <w:szCs w:val="24"/>
              </w:rPr>
            </w:pPr>
            <w:r w:rsidRPr="00867019">
              <w:rPr>
                <w:rFonts w:cstheme="minorHAnsi"/>
                <w:sz w:val="24"/>
                <w:szCs w:val="24"/>
              </w:rPr>
              <w:t xml:space="preserve">Adam Clarke (AC) </w:t>
            </w:r>
            <w:r>
              <w:rPr>
                <w:rFonts w:cstheme="minorHAnsi"/>
                <w:sz w:val="24"/>
                <w:szCs w:val="24"/>
              </w:rPr>
              <w:t>–</w:t>
            </w:r>
            <w:r w:rsidRPr="00867019">
              <w:rPr>
                <w:rFonts w:cstheme="minorHAnsi"/>
                <w:sz w:val="24"/>
                <w:szCs w:val="24"/>
              </w:rPr>
              <w:t xml:space="preserve"> TSC</w:t>
            </w:r>
            <w:r>
              <w:rPr>
                <w:rFonts w:cstheme="minorHAnsi"/>
                <w:sz w:val="24"/>
                <w:szCs w:val="24"/>
              </w:rPr>
              <w:t>, UCU</w:t>
            </w:r>
          </w:p>
        </w:tc>
        <w:tc>
          <w:tcPr>
            <w:tcW w:w="3402" w:type="dxa"/>
            <w:vAlign w:val="center"/>
          </w:tcPr>
          <w:p w14:paraId="7905E77B" w14:textId="6AA4519F" w:rsidR="00010B9A" w:rsidRPr="00867019" w:rsidRDefault="00364B5C" w:rsidP="00010B9A">
            <w:pPr>
              <w:keepNext/>
              <w:keepLines/>
              <w:jc w:val="both"/>
              <w:rPr>
                <w:rFonts w:cstheme="minorHAnsi"/>
                <w:sz w:val="24"/>
                <w:szCs w:val="24"/>
              </w:rPr>
            </w:pPr>
            <w:r w:rsidRPr="00867019">
              <w:rPr>
                <w:rFonts w:cstheme="minorHAnsi"/>
                <w:sz w:val="24"/>
                <w:szCs w:val="24"/>
              </w:rPr>
              <w:t>Paul Simpson</w:t>
            </w:r>
            <w:r w:rsidR="00DF1DCF" w:rsidRPr="00867019">
              <w:rPr>
                <w:rFonts w:cstheme="minorHAnsi"/>
                <w:sz w:val="24"/>
                <w:szCs w:val="24"/>
              </w:rPr>
              <w:t xml:space="preserve"> - TSC</w:t>
            </w:r>
          </w:p>
        </w:tc>
      </w:tr>
      <w:tr w:rsidR="00010B9A" w:rsidRPr="00867019" w14:paraId="4EB655EE" w14:textId="77777777" w:rsidTr="00EE124C">
        <w:trPr>
          <w:trHeight w:val="340"/>
        </w:trPr>
        <w:tc>
          <w:tcPr>
            <w:tcW w:w="3686" w:type="dxa"/>
            <w:vAlign w:val="center"/>
          </w:tcPr>
          <w:p w14:paraId="58943CCC" w14:textId="66ED475D" w:rsidR="00010B9A" w:rsidRPr="00867019" w:rsidRDefault="00DF1DCF" w:rsidP="00010B9A">
            <w:pPr>
              <w:keepNext/>
              <w:keepLines/>
              <w:jc w:val="both"/>
              <w:rPr>
                <w:rFonts w:cstheme="minorHAnsi"/>
                <w:sz w:val="24"/>
                <w:szCs w:val="24"/>
              </w:rPr>
            </w:pPr>
            <w:r w:rsidRPr="00867019">
              <w:rPr>
                <w:rFonts w:cstheme="minorHAnsi"/>
                <w:sz w:val="24"/>
                <w:szCs w:val="24"/>
              </w:rPr>
              <w:t>Susan Booth (SB) - TSC</w:t>
            </w:r>
          </w:p>
        </w:tc>
        <w:tc>
          <w:tcPr>
            <w:tcW w:w="3686" w:type="dxa"/>
            <w:vAlign w:val="center"/>
          </w:tcPr>
          <w:p w14:paraId="49ED55EB" w14:textId="4BCA1AB1" w:rsidR="00010B9A" w:rsidRPr="00867019" w:rsidRDefault="00010B9A" w:rsidP="00010B9A">
            <w:pPr>
              <w:keepNext/>
              <w:keepLines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1060338" w14:textId="69204C8D" w:rsidR="00010B9A" w:rsidRPr="00867019" w:rsidRDefault="00364B5C" w:rsidP="00010B9A">
            <w:pPr>
              <w:keepNext/>
              <w:keepLines/>
              <w:jc w:val="both"/>
              <w:rPr>
                <w:rFonts w:cstheme="minorHAnsi"/>
                <w:sz w:val="24"/>
                <w:szCs w:val="24"/>
              </w:rPr>
            </w:pPr>
            <w:r w:rsidRPr="00867019">
              <w:rPr>
                <w:rFonts w:cstheme="minorHAnsi"/>
                <w:sz w:val="24"/>
                <w:szCs w:val="24"/>
              </w:rPr>
              <w:t>Angela Foulkes</w:t>
            </w:r>
            <w:r w:rsidR="00DF1DCF" w:rsidRPr="00867019">
              <w:rPr>
                <w:rFonts w:cstheme="minorHAnsi"/>
                <w:sz w:val="24"/>
                <w:szCs w:val="24"/>
              </w:rPr>
              <w:t xml:space="preserve"> - TSC</w:t>
            </w:r>
          </w:p>
        </w:tc>
      </w:tr>
      <w:tr w:rsidR="00364B5C" w:rsidRPr="00867019" w14:paraId="07769136" w14:textId="77777777" w:rsidTr="00EE124C">
        <w:trPr>
          <w:trHeight w:val="340"/>
        </w:trPr>
        <w:tc>
          <w:tcPr>
            <w:tcW w:w="3686" w:type="dxa"/>
            <w:vAlign w:val="center"/>
          </w:tcPr>
          <w:p w14:paraId="417CE1C5" w14:textId="15244218" w:rsidR="00364B5C" w:rsidRPr="00867019" w:rsidRDefault="007853DB" w:rsidP="00010B9A">
            <w:pPr>
              <w:keepNext/>
              <w:keepLines/>
              <w:jc w:val="both"/>
              <w:rPr>
                <w:rFonts w:cstheme="minorHAnsi"/>
                <w:sz w:val="24"/>
                <w:szCs w:val="24"/>
              </w:rPr>
            </w:pPr>
            <w:r w:rsidRPr="00867019">
              <w:rPr>
                <w:rFonts w:cstheme="minorHAnsi"/>
                <w:sz w:val="24"/>
                <w:szCs w:val="24"/>
              </w:rPr>
              <w:t>Stewart Alexander (SA) - TSC</w:t>
            </w:r>
          </w:p>
        </w:tc>
        <w:tc>
          <w:tcPr>
            <w:tcW w:w="3686" w:type="dxa"/>
            <w:vAlign w:val="center"/>
          </w:tcPr>
          <w:p w14:paraId="6EEE0B8B" w14:textId="77777777" w:rsidR="00364B5C" w:rsidRPr="00867019" w:rsidRDefault="00364B5C" w:rsidP="00010B9A">
            <w:pPr>
              <w:keepNext/>
              <w:keepLines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D3DD08D" w14:textId="15D33D71" w:rsidR="00364B5C" w:rsidRPr="00867019" w:rsidRDefault="00364B5C" w:rsidP="00010B9A">
            <w:pPr>
              <w:keepNext/>
              <w:keepLines/>
              <w:jc w:val="both"/>
              <w:rPr>
                <w:rFonts w:cstheme="minorHAnsi"/>
                <w:sz w:val="24"/>
                <w:szCs w:val="24"/>
              </w:rPr>
            </w:pPr>
            <w:r w:rsidRPr="00867019">
              <w:rPr>
                <w:rFonts w:cstheme="minorHAnsi"/>
                <w:sz w:val="24"/>
                <w:szCs w:val="24"/>
              </w:rPr>
              <w:t>Ian Falconer</w:t>
            </w:r>
            <w:r w:rsidR="00DF1DCF" w:rsidRPr="00867019">
              <w:rPr>
                <w:rFonts w:cstheme="minorHAnsi"/>
                <w:sz w:val="24"/>
                <w:szCs w:val="24"/>
              </w:rPr>
              <w:t>- TSC</w:t>
            </w:r>
          </w:p>
        </w:tc>
      </w:tr>
      <w:tr w:rsidR="00F611A5" w:rsidRPr="00867019" w14:paraId="151637DE" w14:textId="77777777" w:rsidTr="00EE124C">
        <w:trPr>
          <w:trHeight w:val="340"/>
        </w:trPr>
        <w:tc>
          <w:tcPr>
            <w:tcW w:w="3686" w:type="dxa"/>
            <w:vAlign w:val="center"/>
          </w:tcPr>
          <w:p w14:paraId="1A0C6B8B" w14:textId="2CE0DD68" w:rsidR="00F611A5" w:rsidRPr="00867019" w:rsidRDefault="00701167" w:rsidP="00010B9A">
            <w:pPr>
              <w:keepNext/>
              <w:keepLines/>
              <w:jc w:val="both"/>
              <w:rPr>
                <w:rFonts w:cstheme="minorHAnsi"/>
                <w:sz w:val="24"/>
                <w:szCs w:val="24"/>
              </w:rPr>
            </w:pPr>
            <w:r w:rsidRPr="00867019">
              <w:rPr>
                <w:rFonts w:cstheme="minorHAnsi"/>
                <w:sz w:val="24"/>
                <w:szCs w:val="24"/>
              </w:rPr>
              <w:t>Sally Ann Turner (AT) - TSC</w:t>
            </w:r>
          </w:p>
        </w:tc>
        <w:tc>
          <w:tcPr>
            <w:tcW w:w="3686" w:type="dxa"/>
            <w:vAlign w:val="center"/>
          </w:tcPr>
          <w:p w14:paraId="69866D7D" w14:textId="77777777" w:rsidR="00F611A5" w:rsidRPr="00867019" w:rsidRDefault="00F611A5" w:rsidP="00010B9A">
            <w:pPr>
              <w:keepNext/>
              <w:keepLines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52344E0" w14:textId="2BEDF284" w:rsidR="00F611A5" w:rsidRPr="00867019" w:rsidRDefault="00F611A5" w:rsidP="00010B9A">
            <w:pPr>
              <w:keepNext/>
              <w:keepLines/>
              <w:jc w:val="both"/>
              <w:rPr>
                <w:rFonts w:cstheme="minorHAnsi"/>
                <w:sz w:val="24"/>
                <w:szCs w:val="24"/>
              </w:rPr>
            </w:pPr>
            <w:r w:rsidRPr="00867019">
              <w:rPr>
                <w:rFonts w:cstheme="minorHAnsi"/>
                <w:sz w:val="24"/>
                <w:szCs w:val="24"/>
              </w:rPr>
              <w:t>Darren Foden</w:t>
            </w:r>
            <w:r w:rsidR="00DF1DCF" w:rsidRPr="00867019">
              <w:rPr>
                <w:rFonts w:cstheme="minorHAnsi"/>
                <w:sz w:val="24"/>
                <w:szCs w:val="24"/>
              </w:rPr>
              <w:t xml:space="preserve"> - TSC</w:t>
            </w:r>
          </w:p>
        </w:tc>
      </w:tr>
      <w:tr w:rsidR="00F611A5" w:rsidRPr="00867019" w14:paraId="13EE50B1" w14:textId="77777777" w:rsidTr="00EE124C">
        <w:trPr>
          <w:trHeight w:val="340"/>
        </w:trPr>
        <w:tc>
          <w:tcPr>
            <w:tcW w:w="3686" w:type="dxa"/>
            <w:vAlign w:val="center"/>
          </w:tcPr>
          <w:p w14:paraId="782593D8" w14:textId="2343365C" w:rsidR="00F611A5" w:rsidRPr="00867019" w:rsidRDefault="00701167" w:rsidP="00010B9A">
            <w:pPr>
              <w:keepNext/>
              <w:keepLines/>
              <w:jc w:val="both"/>
              <w:rPr>
                <w:rFonts w:cstheme="minorHAnsi"/>
                <w:sz w:val="24"/>
                <w:szCs w:val="24"/>
              </w:rPr>
            </w:pPr>
            <w:r w:rsidRPr="00867019">
              <w:rPr>
                <w:rFonts w:cstheme="minorHAnsi"/>
                <w:sz w:val="24"/>
                <w:szCs w:val="24"/>
              </w:rPr>
              <w:t>Stewart Alexander (SA) - TSC</w:t>
            </w:r>
          </w:p>
        </w:tc>
        <w:tc>
          <w:tcPr>
            <w:tcW w:w="3686" w:type="dxa"/>
            <w:vAlign w:val="center"/>
          </w:tcPr>
          <w:p w14:paraId="54A5C9F1" w14:textId="77777777" w:rsidR="00F611A5" w:rsidRPr="00867019" w:rsidRDefault="00F611A5" w:rsidP="00010B9A">
            <w:pPr>
              <w:keepNext/>
              <w:keepLines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74101C8" w14:textId="56573982" w:rsidR="00F611A5" w:rsidRPr="00867019" w:rsidRDefault="007853DB" w:rsidP="00010B9A">
            <w:pPr>
              <w:keepNext/>
              <w:keepLines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Kathy Atkin (KA) – TSC, Unison </w:t>
            </w:r>
          </w:p>
        </w:tc>
      </w:tr>
      <w:tr w:rsidR="007853DB" w:rsidRPr="00867019" w14:paraId="356EAE42" w14:textId="77777777" w:rsidTr="00EE124C">
        <w:trPr>
          <w:trHeight w:val="340"/>
        </w:trPr>
        <w:tc>
          <w:tcPr>
            <w:tcW w:w="3686" w:type="dxa"/>
            <w:vAlign w:val="center"/>
          </w:tcPr>
          <w:p w14:paraId="79237738" w14:textId="77777777" w:rsidR="007853DB" w:rsidRPr="00867019" w:rsidRDefault="007853DB" w:rsidP="00010B9A">
            <w:pPr>
              <w:keepNext/>
              <w:keepLines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60A19C66" w14:textId="77777777" w:rsidR="007853DB" w:rsidRPr="00867019" w:rsidRDefault="007853DB" w:rsidP="00010B9A">
            <w:pPr>
              <w:keepNext/>
              <w:keepLines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2F9D50A" w14:textId="52502B8B" w:rsidR="007853DB" w:rsidRDefault="007853DB" w:rsidP="00010B9A">
            <w:pPr>
              <w:keepNext/>
              <w:keepLines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Mark Thomason (MT) – TSC, UCU</w:t>
            </w:r>
          </w:p>
        </w:tc>
      </w:tr>
    </w:tbl>
    <w:p w14:paraId="440B7C74" w14:textId="77777777" w:rsidR="004D6DE9" w:rsidRPr="00867019" w:rsidRDefault="004D6DE9" w:rsidP="004D6DE9">
      <w:pPr>
        <w:spacing w:after="0" w:line="240" w:lineRule="auto"/>
        <w:ind w:hanging="851"/>
        <w:jc w:val="both"/>
        <w:rPr>
          <w:rFonts w:cstheme="minorHAnsi"/>
          <w:sz w:val="24"/>
          <w:szCs w:val="24"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5671"/>
        <w:gridCol w:w="5103"/>
      </w:tblGrid>
      <w:tr w:rsidR="0006686F" w:rsidRPr="00867019" w14:paraId="5D01BF8B" w14:textId="77777777" w:rsidTr="00106C88">
        <w:trPr>
          <w:trHeight w:val="397"/>
        </w:trPr>
        <w:tc>
          <w:tcPr>
            <w:tcW w:w="10774" w:type="dxa"/>
            <w:gridSpan w:val="2"/>
            <w:shd w:val="clear" w:color="auto" w:fill="D9D9D9" w:themeFill="background1" w:themeFillShade="D9"/>
            <w:vAlign w:val="center"/>
          </w:tcPr>
          <w:p w14:paraId="07B244B0" w14:textId="77777777" w:rsidR="0006686F" w:rsidRPr="00867019" w:rsidRDefault="0006686F" w:rsidP="00003B8A">
            <w:pPr>
              <w:ind w:firstLine="596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67019">
              <w:rPr>
                <w:rFonts w:cstheme="minorHAnsi"/>
                <w:b/>
                <w:sz w:val="24"/>
                <w:szCs w:val="24"/>
              </w:rPr>
              <w:t>Agenda Items</w:t>
            </w:r>
          </w:p>
        </w:tc>
      </w:tr>
      <w:tr w:rsidR="0006686F" w:rsidRPr="00867019" w14:paraId="05120B62" w14:textId="77777777" w:rsidTr="00106C88">
        <w:trPr>
          <w:trHeight w:val="340"/>
        </w:trPr>
        <w:tc>
          <w:tcPr>
            <w:tcW w:w="5671" w:type="dxa"/>
          </w:tcPr>
          <w:p w14:paraId="271E2CC3" w14:textId="7D9B32E8" w:rsidR="0006686F" w:rsidRPr="00867019" w:rsidRDefault="00364B5C" w:rsidP="00880F6E">
            <w:pPr>
              <w:pStyle w:val="ListParagraph"/>
              <w:numPr>
                <w:ilvl w:val="0"/>
                <w:numId w:val="1"/>
              </w:numPr>
              <w:ind w:left="316" w:hanging="316"/>
              <w:jc w:val="both"/>
              <w:rPr>
                <w:rFonts w:cstheme="minorHAnsi"/>
                <w:sz w:val="24"/>
                <w:szCs w:val="24"/>
              </w:rPr>
            </w:pPr>
            <w:r w:rsidRPr="00867019">
              <w:rPr>
                <w:rFonts w:cstheme="minorHAnsi"/>
                <w:sz w:val="24"/>
                <w:szCs w:val="24"/>
              </w:rPr>
              <w:t>Apologies for absence and introductions</w:t>
            </w:r>
          </w:p>
        </w:tc>
        <w:tc>
          <w:tcPr>
            <w:tcW w:w="5103" w:type="dxa"/>
          </w:tcPr>
          <w:p w14:paraId="4BA7F295" w14:textId="28407B83" w:rsidR="0006686F" w:rsidRPr="00867019" w:rsidRDefault="00667109" w:rsidP="00880F6E">
            <w:pPr>
              <w:pStyle w:val="ListParagraph"/>
              <w:numPr>
                <w:ilvl w:val="0"/>
                <w:numId w:val="3"/>
              </w:numPr>
              <w:tabs>
                <w:tab w:val="left" w:pos="278"/>
              </w:tabs>
              <w:ind w:hanging="720"/>
              <w:jc w:val="both"/>
              <w:rPr>
                <w:rFonts w:cstheme="minorHAnsi"/>
                <w:sz w:val="24"/>
                <w:szCs w:val="24"/>
              </w:rPr>
            </w:pPr>
            <w:r w:rsidRPr="00867019">
              <w:rPr>
                <w:rFonts w:cstheme="minorHAnsi"/>
                <w:sz w:val="24"/>
                <w:szCs w:val="24"/>
              </w:rPr>
              <w:t>Management System</w:t>
            </w:r>
          </w:p>
        </w:tc>
      </w:tr>
      <w:tr w:rsidR="0006686F" w:rsidRPr="00867019" w14:paraId="4994D161" w14:textId="77777777" w:rsidTr="00106C88">
        <w:trPr>
          <w:trHeight w:val="197"/>
        </w:trPr>
        <w:tc>
          <w:tcPr>
            <w:tcW w:w="5671" w:type="dxa"/>
          </w:tcPr>
          <w:p w14:paraId="204B6C7F" w14:textId="50DF2F70" w:rsidR="0006686F" w:rsidRPr="00867019" w:rsidRDefault="0047480F" w:rsidP="006B244B">
            <w:pPr>
              <w:jc w:val="both"/>
              <w:rPr>
                <w:rFonts w:cstheme="minorHAnsi"/>
                <w:sz w:val="24"/>
                <w:szCs w:val="24"/>
              </w:rPr>
            </w:pPr>
            <w:r w:rsidRPr="00867019">
              <w:rPr>
                <w:rFonts w:cstheme="minorHAnsi"/>
                <w:sz w:val="24"/>
                <w:szCs w:val="24"/>
              </w:rPr>
              <w:t xml:space="preserve">2. </w:t>
            </w:r>
            <w:r w:rsidR="00364B5C" w:rsidRPr="00867019">
              <w:rPr>
                <w:rFonts w:cstheme="minorHAnsi"/>
                <w:sz w:val="24"/>
                <w:szCs w:val="24"/>
              </w:rPr>
              <w:t xml:space="preserve"> Draft Notes from the previous meeting held on 31 March 2022</w:t>
            </w:r>
          </w:p>
        </w:tc>
        <w:tc>
          <w:tcPr>
            <w:tcW w:w="5103" w:type="dxa"/>
          </w:tcPr>
          <w:p w14:paraId="088DF8F7" w14:textId="3B6869B0" w:rsidR="00003B8A" w:rsidRPr="00867019" w:rsidRDefault="00667109" w:rsidP="00902602">
            <w:pPr>
              <w:jc w:val="both"/>
              <w:rPr>
                <w:rFonts w:cstheme="minorHAnsi"/>
                <w:sz w:val="24"/>
                <w:szCs w:val="24"/>
              </w:rPr>
            </w:pPr>
            <w:r w:rsidRPr="00867019">
              <w:rPr>
                <w:rFonts w:cstheme="minorHAnsi"/>
                <w:sz w:val="24"/>
                <w:szCs w:val="24"/>
              </w:rPr>
              <w:t>7. Policy, Procedure and Legislative Proposals</w:t>
            </w:r>
          </w:p>
        </w:tc>
      </w:tr>
      <w:tr w:rsidR="0006686F" w:rsidRPr="00867019" w14:paraId="2C4AC5AB" w14:textId="77777777" w:rsidTr="00106C88">
        <w:trPr>
          <w:trHeight w:val="340"/>
        </w:trPr>
        <w:tc>
          <w:tcPr>
            <w:tcW w:w="5671" w:type="dxa"/>
          </w:tcPr>
          <w:p w14:paraId="6D31522C" w14:textId="423C17CC" w:rsidR="009835EA" w:rsidRPr="00867019" w:rsidRDefault="00364B5C" w:rsidP="00880F6E">
            <w:pPr>
              <w:pStyle w:val="ListParagraph"/>
              <w:numPr>
                <w:ilvl w:val="0"/>
                <w:numId w:val="2"/>
              </w:numPr>
              <w:ind w:left="316" w:hanging="316"/>
              <w:jc w:val="both"/>
              <w:rPr>
                <w:rFonts w:cstheme="minorHAnsi"/>
                <w:sz w:val="24"/>
                <w:szCs w:val="24"/>
              </w:rPr>
            </w:pPr>
            <w:r w:rsidRPr="00867019">
              <w:rPr>
                <w:rFonts w:cstheme="minorHAnsi"/>
                <w:sz w:val="24"/>
                <w:szCs w:val="24"/>
              </w:rPr>
              <w:t>Action Tracker Log Update</w:t>
            </w:r>
          </w:p>
        </w:tc>
        <w:tc>
          <w:tcPr>
            <w:tcW w:w="5103" w:type="dxa"/>
          </w:tcPr>
          <w:p w14:paraId="182A5D52" w14:textId="198C885E" w:rsidR="00003B8A" w:rsidRPr="00FF351F" w:rsidRDefault="00FF351F" w:rsidP="00FF351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  <w:r w:rsidR="00667109" w:rsidRPr="00FF351F">
              <w:rPr>
                <w:rFonts w:cstheme="minorHAnsi"/>
                <w:sz w:val="24"/>
                <w:szCs w:val="24"/>
              </w:rPr>
              <w:t xml:space="preserve"> Fire</w:t>
            </w:r>
          </w:p>
        </w:tc>
      </w:tr>
      <w:tr w:rsidR="00003B8A" w:rsidRPr="00867019" w14:paraId="1E31B94F" w14:textId="77777777" w:rsidTr="00106C88">
        <w:trPr>
          <w:trHeight w:val="340"/>
        </w:trPr>
        <w:tc>
          <w:tcPr>
            <w:tcW w:w="5671" w:type="dxa"/>
          </w:tcPr>
          <w:p w14:paraId="4B8DF169" w14:textId="2683DA98" w:rsidR="00003B8A" w:rsidRPr="00867019" w:rsidRDefault="00364B5C" w:rsidP="00880F6E">
            <w:pPr>
              <w:pStyle w:val="ListParagraph"/>
              <w:numPr>
                <w:ilvl w:val="0"/>
                <w:numId w:val="2"/>
              </w:numPr>
              <w:ind w:left="317" w:hanging="317"/>
              <w:jc w:val="both"/>
              <w:rPr>
                <w:rFonts w:cstheme="minorHAnsi"/>
                <w:sz w:val="24"/>
                <w:szCs w:val="24"/>
              </w:rPr>
            </w:pPr>
            <w:r w:rsidRPr="00867019">
              <w:rPr>
                <w:rFonts w:cstheme="minorHAnsi"/>
                <w:sz w:val="24"/>
                <w:szCs w:val="24"/>
              </w:rPr>
              <w:t>Health and Safety KPI 2021/22 Performance</w:t>
            </w:r>
          </w:p>
        </w:tc>
        <w:tc>
          <w:tcPr>
            <w:tcW w:w="5103" w:type="dxa"/>
          </w:tcPr>
          <w:p w14:paraId="1F731D24" w14:textId="50C567CB" w:rsidR="00003B8A" w:rsidRPr="00867019" w:rsidRDefault="00667109" w:rsidP="00902602">
            <w:pPr>
              <w:jc w:val="both"/>
              <w:rPr>
                <w:rFonts w:cstheme="minorHAnsi"/>
                <w:sz w:val="24"/>
                <w:szCs w:val="24"/>
              </w:rPr>
            </w:pPr>
            <w:r w:rsidRPr="00867019">
              <w:rPr>
                <w:rFonts w:cstheme="minorHAnsi"/>
                <w:sz w:val="24"/>
                <w:szCs w:val="24"/>
              </w:rPr>
              <w:t xml:space="preserve">9. </w:t>
            </w:r>
            <w:r w:rsidR="0047480F" w:rsidRPr="00867019">
              <w:rPr>
                <w:rFonts w:cstheme="minorHAnsi"/>
                <w:sz w:val="24"/>
                <w:szCs w:val="24"/>
              </w:rPr>
              <w:t xml:space="preserve"> </w:t>
            </w:r>
            <w:r w:rsidRPr="00867019">
              <w:rPr>
                <w:rFonts w:cstheme="minorHAnsi"/>
                <w:sz w:val="24"/>
                <w:szCs w:val="24"/>
              </w:rPr>
              <w:t>Any Other Business</w:t>
            </w:r>
          </w:p>
        </w:tc>
      </w:tr>
      <w:tr w:rsidR="00364B5C" w:rsidRPr="00867019" w14:paraId="0DC3DCE6" w14:textId="77777777" w:rsidTr="00106C88">
        <w:trPr>
          <w:trHeight w:val="340"/>
        </w:trPr>
        <w:tc>
          <w:tcPr>
            <w:tcW w:w="5671" w:type="dxa"/>
          </w:tcPr>
          <w:p w14:paraId="7F2ABD66" w14:textId="7E57CE5A" w:rsidR="00364B5C" w:rsidRPr="00867019" w:rsidRDefault="00667109" w:rsidP="00880F6E">
            <w:pPr>
              <w:pStyle w:val="ListParagraph"/>
              <w:numPr>
                <w:ilvl w:val="0"/>
                <w:numId w:val="2"/>
              </w:numPr>
              <w:ind w:left="316" w:hanging="316"/>
              <w:jc w:val="both"/>
              <w:rPr>
                <w:rFonts w:cstheme="minorHAnsi"/>
                <w:sz w:val="24"/>
                <w:szCs w:val="24"/>
              </w:rPr>
            </w:pPr>
            <w:r w:rsidRPr="00867019">
              <w:rPr>
                <w:rFonts w:cstheme="minorHAnsi"/>
                <w:sz w:val="24"/>
                <w:szCs w:val="24"/>
              </w:rPr>
              <w:t>Audit</w:t>
            </w:r>
          </w:p>
        </w:tc>
        <w:tc>
          <w:tcPr>
            <w:tcW w:w="5103" w:type="dxa"/>
          </w:tcPr>
          <w:p w14:paraId="25B0E166" w14:textId="77777777" w:rsidR="00364B5C" w:rsidRPr="00867019" w:rsidRDefault="00364B5C" w:rsidP="0090260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749ECD42" w14:textId="13B524F0" w:rsidR="0006686F" w:rsidRPr="00867019" w:rsidRDefault="0006686F" w:rsidP="004D6DE9">
      <w:pPr>
        <w:spacing w:after="0" w:line="240" w:lineRule="auto"/>
        <w:ind w:hanging="851"/>
        <w:jc w:val="both"/>
        <w:rPr>
          <w:rFonts w:cstheme="minorHAnsi"/>
          <w:sz w:val="24"/>
          <w:szCs w:val="24"/>
        </w:rPr>
      </w:pPr>
    </w:p>
    <w:p w14:paraId="101A8F4A" w14:textId="77777777" w:rsidR="00364B5C" w:rsidRPr="00867019" w:rsidRDefault="00364B5C" w:rsidP="004D6DE9">
      <w:pPr>
        <w:spacing w:after="0" w:line="240" w:lineRule="auto"/>
        <w:ind w:hanging="851"/>
        <w:jc w:val="both"/>
        <w:rPr>
          <w:rFonts w:cstheme="minorHAnsi"/>
          <w:sz w:val="24"/>
          <w:szCs w:val="24"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7372"/>
        <w:gridCol w:w="1559"/>
        <w:gridCol w:w="1843"/>
      </w:tblGrid>
      <w:tr w:rsidR="006754B5" w:rsidRPr="00867019" w14:paraId="23A47A97" w14:textId="77777777" w:rsidTr="00D850B8">
        <w:trPr>
          <w:trHeight w:val="397"/>
        </w:trPr>
        <w:tc>
          <w:tcPr>
            <w:tcW w:w="7372" w:type="dxa"/>
            <w:shd w:val="clear" w:color="auto" w:fill="D9D9D9" w:themeFill="background1" w:themeFillShade="D9"/>
            <w:vAlign w:val="center"/>
          </w:tcPr>
          <w:p w14:paraId="0B355AB6" w14:textId="77777777" w:rsidR="006754B5" w:rsidRPr="00867019" w:rsidRDefault="006754B5" w:rsidP="000B4A30">
            <w:pPr>
              <w:jc w:val="both"/>
              <w:rPr>
                <w:rFonts w:cstheme="minorHAnsi"/>
                <w:sz w:val="24"/>
                <w:szCs w:val="24"/>
              </w:rPr>
            </w:pPr>
            <w:r w:rsidRPr="00867019">
              <w:rPr>
                <w:rFonts w:cstheme="minorHAnsi"/>
                <w:b/>
                <w:sz w:val="24"/>
                <w:szCs w:val="24"/>
              </w:rPr>
              <w:t>Meeting Notes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8E5A3CE" w14:textId="77777777" w:rsidR="006754B5" w:rsidRPr="00867019" w:rsidRDefault="00106C88" w:rsidP="00106C8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67019">
              <w:rPr>
                <w:rFonts w:cstheme="minorHAnsi"/>
                <w:b/>
                <w:sz w:val="24"/>
                <w:szCs w:val="24"/>
              </w:rPr>
              <w:t>Action Owner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CC9C557" w14:textId="77777777" w:rsidR="006754B5" w:rsidRPr="00867019" w:rsidRDefault="00106C88" w:rsidP="0090260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67019">
              <w:rPr>
                <w:rFonts w:cstheme="minorHAnsi"/>
                <w:b/>
                <w:sz w:val="24"/>
                <w:szCs w:val="24"/>
              </w:rPr>
              <w:t>Action Tracker Log Ref</w:t>
            </w:r>
          </w:p>
        </w:tc>
      </w:tr>
      <w:tr w:rsidR="006B244B" w:rsidRPr="00867019" w14:paraId="0CAAE453" w14:textId="77777777" w:rsidTr="00D850B8">
        <w:tc>
          <w:tcPr>
            <w:tcW w:w="7372" w:type="dxa"/>
          </w:tcPr>
          <w:p w14:paraId="65F19E56" w14:textId="77777777" w:rsidR="006B244B" w:rsidRPr="00867019" w:rsidRDefault="00667109" w:rsidP="00880F6E">
            <w:pPr>
              <w:pStyle w:val="ListParagraph"/>
              <w:numPr>
                <w:ilvl w:val="0"/>
                <w:numId w:val="5"/>
              </w:numPr>
              <w:ind w:left="317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67019">
              <w:rPr>
                <w:rFonts w:cstheme="minorHAnsi"/>
                <w:b/>
                <w:bCs/>
                <w:sz w:val="24"/>
                <w:szCs w:val="24"/>
              </w:rPr>
              <w:t xml:space="preserve">Apologies for absence and introductions </w:t>
            </w:r>
          </w:p>
          <w:p w14:paraId="4808B7D3" w14:textId="1181063A" w:rsidR="00DF1DCF" w:rsidRPr="00867019" w:rsidRDefault="00DF1DCF" w:rsidP="00DF1DCF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DD89A1E" w14:textId="3B0232C8" w:rsidR="00DF1DCF" w:rsidRPr="00867019" w:rsidRDefault="00867019" w:rsidP="00DF1DC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FF351F">
              <w:rPr>
                <w:rFonts w:cstheme="minorHAnsi"/>
                <w:sz w:val="24"/>
                <w:szCs w:val="24"/>
              </w:rPr>
              <w:t>.1: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DF1DCF" w:rsidRPr="00867019">
              <w:rPr>
                <w:rFonts w:cstheme="minorHAnsi"/>
                <w:sz w:val="24"/>
                <w:szCs w:val="24"/>
              </w:rPr>
              <w:t xml:space="preserve">Apologies received from Paul Simpson, Angela Foulkes Ian Falconer, Darren Foden, Lance Nortcliffe, </w:t>
            </w:r>
            <w:r w:rsidR="00701167" w:rsidRPr="00867019">
              <w:rPr>
                <w:rFonts w:cstheme="minorHAnsi"/>
                <w:sz w:val="24"/>
                <w:szCs w:val="24"/>
              </w:rPr>
              <w:t xml:space="preserve">James Smythe, </w:t>
            </w:r>
            <w:r w:rsidR="002A0D35" w:rsidRPr="00867019">
              <w:rPr>
                <w:rFonts w:cstheme="minorHAnsi"/>
                <w:sz w:val="24"/>
                <w:szCs w:val="24"/>
              </w:rPr>
              <w:t>Mark Thomason</w:t>
            </w:r>
            <w:r w:rsidR="00062DF8">
              <w:rPr>
                <w:rFonts w:cstheme="minorHAnsi"/>
                <w:sz w:val="24"/>
                <w:szCs w:val="24"/>
              </w:rPr>
              <w:t>.</w:t>
            </w:r>
          </w:p>
          <w:p w14:paraId="29880F6B" w14:textId="19FADD4E" w:rsidR="00DF1DCF" w:rsidRPr="00867019" w:rsidRDefault="00DF1DCF" w:rsidP="00DF1DCF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C44287" w14:textId="77777777" w:rsidR="006B244B" w:rsidRPr="00867019" w:rsidRDefault="006B244B" w:rsidP="00D850B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B3919E5" w14:textId="77777777" w:rsidR="006B244B" w:rsidRPr="00867019" w:rsidRDefault="006B244B" w:rsidP="00D850B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A352C3" w14:textId="77777777" w:rsidR="006B244B" w:rsidRPr="00867019" w:rsidRDefault="006B244B" w:rsidP="00D850B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B244B" w:rsidRPr="00867019" w14:paraId="169CB2A0" w14:textId="77777777" w:rsidTr="00D850B8">
        <w:tc>
          <w:tcPr>
            <w:tcW w:w="7372" w:type="dxa"/>
          </w:tcPr>
          <w:p w14:paraId="130603B2" w14:textId="4C8805C4" w:rsidR="006B244B" w:rsidRPr="00867019" w:rsidRDefault="00A22D38" w:rsidP="00880F6E">
            <w:pPr>
              <w:pStyle w:val="ListParagraph"/>
              <w:numPr>
                <w:ilvl w:val="0"/>
                <w:numId w:val="5"/>
              </w:numPr>
              <w:ind w:left="317" w:hanging="31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67019">
              <w:rPr>
                <w:rFonts w:cstheme="minorHAnsi"/>
                <w:b/>
                <w:sz w:val="24"/>
                <w:szCs w:val="24"/>
              </w:rPr>
              <w:t xml:space="preserve">Draft meeting notes from the </w:t>
            </w:r>
            <w:r w:rsidR="00D374B5" w:rsidRPr="00867019">
              <w:rPr>
                <w:rFonts w:cstheme="minorHAnsi"/>
                <w:b/>
                <w:sz w:val="24"/>
                <w:szCs w:val="24"/>
              </w:rPr>
              <w:t xml:space="preserve">previous meeting: </w:t>
            </w:r>
            <w:r w:rsidR="00667109" w:rsidRPr="00867019">
              <w:rPr>
                <w:rFonts w:cstheme="minorHAnsi"/>
                <w:b/>
                <w:sz w:val="24"/>
                <w:szCs w:val="24"/>
              </w:rPr>
              <w:t>31 March 2022</w:t>
            </w:r>
          </w:p>
          <w:p w14:paraId="195208B2" w14:textId="2492807C" w:rsidR="002A0D35" w:rsidRPr="00867019" w:rsidRDefault="002A0D35" w:rsidP="002A0D3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34EA5BAC" w14:textId="013D22E3" w:rsidR="006B244B" w:rsidRDefault="00867019" w:rsidP="00867019">
            <w:pPr>
              <w:jc w:val="both"/>
              <w:rPr>
                <w:rStyle w:val="eop"/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FF351F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FF351F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:</w:t>
            </w:r>
            <w:r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67019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The draft meeting notes from the meeting of the H&amp;S Committee held on </w:t>
            </w:r>
            <w:r w:rsidR="00581A37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581A37">
              <w:rPr>
                <w:rStyle w:val="normaltextrun"/>
                <w:color w:val="000000"/>
                <w:shd w:val="clear" w:color="auto" w:fill="FFFFFF"/>
              </w:rPr>
              <w:t>1, March 2021</w:t>
            </w:r>
            <w:r w:rsidRPr="00867019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were checked and subsequently approved by the committee. </w:t>
            </w:r>
            <w:r w:rsidRPr="00867019">
              <w:rPr>
                <w:rStyle w:val="eop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0C24B062" w14:textId="768F5433" w:rsidR="00887DA6" w:rsidRDefault="00887DA6" w:rsidP="00867019">
            <w:pPr>
              <w:jc w:val="both"/>
              <w:rPr>
                <w:rStyle w:val="eop"/>
                <w:color w:val="000000"/>
                <w:sz w:val="24"/>
                <w:szCs w:val="24"/>
                <w:shd w:val="clear" w:color="auto" w:fill="FFFFFF"/>
              </w:rPr>
            </w:pPr>
          </w:p>
          <w:p w14:paraId="68C87856" w14:textId="11924EEC" w:rsidR="00867019" w:rsidRPr="00867019" w:rsidRDefault="00867019" w:rsidP="00D374B5">
            <w:pPr>
              <w:ind w:left="324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BD6FAE" w14:textId="77777777" w:rsidR="006B244B" w:rsidRPr="00867019" w:rsidRDefault="006B244B" w:rsidP="00D850B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724A65" w14:textId="77777777" w:rsidR="006B244B" w:rsidRPr="00867019" w:rsidRDefault="006B244B" w:rsidP="00D850B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B244B" w:rsidRPr="00867019" w14:paraId="0E5CB1BD" w14:textId="77777777" w:rsidTr="00D850B8">
        <w:tc>
          <w:tcPr>
            <w:tcW w:w="7372" w:type="dxa"/>
          </w:tcPr>
          <w:p w14:paraId="147D64DE" w14:textId="6E29E77F" w:rsidR="006B244B" w:rsidRPr="00867019" w:rsidRDefault="00667109" w:rsidP="00880F6E">
            <w:pPr>
              <w:pStyle w:val="ListParagraph"/>
              <w:numPr>
                <w:ilvl w:val="0"/>
                <w:numId w:val="5"/>
              </w:numPr>
              <w:ind w:left="324" w:hanging="324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67019">
              <w:rPr>
                <w:rFonts w:cstheme="minorHAnsi"/>
                <w:b/>
                <w:sz w:val="24"/>
                <w:szCs w:val="24"/>
              </w:rPr>
              <w:lastRenderedPageBreak/>
              <w:t>Action Tracker Log Update</w:t>
            </w:r>
          </w:p>
          <w:p w14:paraId="58A2DFB5" w14:textId="4AD0162E" w:rsidR="00867019" w:rsidRPr="00867019" w:rsidRDefault="00867019" w:rsidP="0086701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2BEFC2D9" w14:textId="589723ED" w:rsidR="00867019" w:rsidRPr="00867019" w:rsidRDefault="00887DA6" w:rsidP="0086701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  <w:r>
              <w:rPr>
                <w:rStyle w:val="normaltextrun"/>
                <w:color w:val="000000"/>
                <w:sz w:val="24"/>
                <w:szCs w:val="24"/>
                <w:bdr w:val="none" w:sz="0" w:space="0" w:color="auto" w:frame="1"/>
              </w:rPr>
              <w:t xml:space="preserve">.1: </w:t>
            </w:r>
            <w:r w:rsidR="00867019" w:rsidRPr="00867019"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>The committee reviewed the latest version of the action tracker log and updates were provided as necessary.</w:t>
            </w:r>
          </w:p>
          <w:p w14:paraId="50EF0901" w14:textId="523AA35C" w:rsidR="002A0D35" w:rsidRPr="00867019" w:rsidRDefault="002A0D35" w:rsidP="002A0D3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2E99E068" w14:textId="42B6A80B" w:rsidR="00E062AF" w:rsidRPr="00867019" w:rsidRDefault="00E062AF" w:rsidP="002A0D3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67019">
              <w:rPr>
                <w:rFonts w:cstheme="minorHAnsi"/>
                <w:bCs/>
                <w:sz w:val="24"/>
                <w:szCs w:val="24"/>
              </w:rPr>
              <w:t xml:space="preserve">Action </w:t>
            </w:r>
            <w:r w:rsidR="00867019" w:rsidRPr="00867019">
              <w:rPr>
                <w:rFonts w:cstheme="minorHAnsi"/>
                <w:bCs/>
                <w:sz w:val="24"/>
                <w:szCs w:val="24"/>
              </w:rPr>
              <w:t xml:space="preserve">Reference </w:t>
            </w:r>
            <w:r w:rsidRPr="00867019">
              <w:rPr>
                <w:rFonts w:cstheme="minorHAnsi"/>
                <w:bCs/>
                <w:sz w:val="24"/>
                <w:szCs w:val="24"/>
              </w:rPr>
              <w:t xml:space="preserve">001 – </w:t>
            </w:r>
            <w:r w:rsidR="00867019" w:rsidRPr="00867019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Run, Hide, </w:t>
            </w:r>
            <w:proofErr w:type="gramStart"/>
            <w:r w:rsidR="00867019" w:rsidRPr="00867019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Tell</w:t>
            </w:r>
            <w:proofErr w:type="gramEnd"/>
            <w:r w:rsidR="00867019" w:rsidRPr="00867019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(Hide, Tell for Nurseries) document to be rolled out to staff. This point is to be progressed by JB following a discussion with JS.</w:t>
            </w:r>
          </w:p>
          <w:p w14:paraId="661EE368" w14:textId="40D09175" w:rsidR="00E062AF" w:rsidRPr="00867019" w:rsidRDefault="00E062AF" w:rsidP="002A0D3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1C691843" w14:textId="45AC6776" w:rsidR="00E062AF" w:rsidRPr="00867019" w:rsidRDefault="00E062AF" w:rsidP="002A0D3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67019">
              <w:rPr>
                <w:rFonts w:cstheme="minorHAnsi"/>
                <w:bCs/>
                <w:sz w:val="24"/>
                <w:szCs w:val="24"/>
              </w:rPr>
              <w:t xml:space="preserve">Action </w:t>
            </w:r>
            <w:r w:rsidR="00867019" w:rsidRPr="00867019">
              <w:rPr>
                <w:rFonts w:cstheme="minorHAnsi"/>
                <w:bCs/>
                <w:sz w:val="24"/>
                <w:szCs w:val="24"/>
              </w:rPr>
              <w:t xml:space="preserve">Reference </w:t>
            </w:r>
            <w:r w:rsidRPr="00867019">
              <w:rPr>
                <w:rFonts w:cstheme="minorHAnsi"/>
                <w:bCs/>
                <w:sz w:val="24"/>
                <w:szCs w:val="24"/>
              </w:rPr>
              <w:t xml:space="preserve">009 – </w:t>
            </w:r>
            <w:r w:rsidR="00867019" w:rsidRPr="00867019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HS Champions and actions from Health and Safety Working Group. JB to issue a reminder to all faculties.</w:t>
            </w:r>
          </w:p>
          <w:p w14:paraId="037410F1" w14:textId="16BA9856" w:rsidR="00E062AF" w:rsidRPr="00867019" w:rsidRDefault="00E062AF" w:rsidP="002A0D3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6810F8E9" w14:textId="77777777" w:rsidR="00867019" w:rsidRPr="00867019" w:rsidRDefault="00E062AF" w:rsidP="002A0D35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867019">
              <w:rPr>
                <w:rFonts w:cstheme="minorHAnsi"/>
                <w:bCs/>
                <w:sz w:val="24"/>
                <w:szCs w:val="24"/>
              </w:rPr>
              <w:t xml:space="preserve">Action </w:t>
            </w:r>
            <w:r w:rsidR="00867019" w:rsidRPr="00867019">
              <w:rPr>
                <w:rFonts w:cstheme="minorHAnsi"/>
                <w:bCs/>
                <w:sz w:val="24"/>
                <w:szCs w:val="24"/>
              </w:rPr>
              <w:t xml:space="preserve">Reference </w:t>
            </w:r>
            <w:r w:rsidRPr="00867019">
              <w:rPr>
                <w:rFonts w:cstheme="minorHAnsi"/>
                <w:bCs/>
                <w:sz w:val="24"/>
                <w:szCs w:val="24"/>
              </w:rPr>
              <w:t>0</w:t>
            </w:r>
            <w:r w:rsidR="00867019" w:rsidRPr="00867019">
              <w:rPr>
                <w:rFonts w:cstheme="minorHAnsi"/>
                <w:bCs/>
                <w:sz w:val="24"/>
                <w:szCs w:val="24"/>
              </w:rPr>
              <w:t>1</w:t>
            </w:r>
            <w:r w:rsidRPr="00867019">
              <w:rPr>
                <w:rFonts w:cstheme="minorHAnsi"/>
                <w:bCs/>
                <w:sz w:val="24"/>
                <w:szCs w:val="24"/>
              </w:rPr>
              <w:t>6 –</w:t>
            </w:r>
            <w:r w:rsidR="00867019" w:rsidRPr="00867019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867019" w:rsidRPr="00867019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H&amp;S Strategy - An </w:t>
            </w:r>
            <w:proofErr w:type="gramStart"/>
            <w:r w:rsidR="00867019" w:rsidRPr="00867019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up to date</w:t>
            </w:r>
            <w:proofErr w:type="gramEnd"/>
            <w:r w:rsidR="00867019" w:rsidRPr="00867019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report of completed audits is to be brought back to the next committee meeting in June. This action to be deferred to July 2022.</w:t>
            </w:r>
          </w:p>
          <w:p w14:paraId="299349BA" w14:textId="77777777" w:rsidR="006B244B" w:rsidRPr="00867019" w:rsidRDefault="006B244B" w:rsidP="006B244B">
            <w:pPr>
              <w:ind w:left="324" w:hanging="324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803D70" w14:textId="77777777" w:rsidR="006B244B" w:rsidRPr="00867019" w:rsidRDefault="006B244B" w:rsidP="00D850B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CC1B57F" w14:textId="77777777" w:rsidR="006B244B" w:rsidRPr="00867019" w:rsidRDefault="006B244B" w:rsidP="00D850B8">
            <w:pPr>
              <w:ind w:hanging="108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22D38" w:rsidRPr="00867019" w14:paraId="276BEB05" w14:textId="77777777" w:rsidTr="00D850B8">
        <w:tc>
          <w:tcPr>
            <w:tcW w:w="7372" w:type="dxa"/>
          </w:tcPr>
          <w:p w14:paraId="151B6905" w14:textId="2170085A" w:rsidR="00A22D38" w:rsidRDefault="00667109" w:rsidP="00880F6E">
            <w:pPr>
              <w:pStyle w:val="ListParagraph"/>
              <w:numPr>
                <w:ilvl w:val="0"/>
                <w:numId w:val="5"/>
              </w:numPr>
              <w:ind w:left="324" w:hanging="324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67019">
              <w:rPr>
                <w:rFonts w:cstheme="minorHAnsi"/>
                <w:b/>
                <w:sz w:val="24"/>
                <w:szCs w:val="24"/>
              </w:rPr>
              <w:t>Health and Safety KPI 2021/22 Performance</w:t>
            </w:r>
          </w:p>
          <w:p w14:paraId="61FD2CC7" w14:textId="123C82BC" w:rsidR="00581A37" w:rsidRDefault="00581A37" w:rsidP="00581A3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3670283C" w14:textId="5650FF10" w:rsidR="00581A37" w:rsidRPr="00581A37" w:rsidRDefault="00581A37" w:rsidP="00581A37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581A37">
              <w:rPr>
                <w:rFonts w:cstheme="minorHAnsi"/>
                <w:bCs/>
                <w:sz w:val="24"/>
                <w:szCs w:val="24"/>
              </w:rPr>
              <w:t>4.1: JB shared the KPI 2021/22 Performance presentation with H&amp;S Committee members.</w:t>
            </w:r>
          </w:p>
          <w:p w14:paraId="7C55F65B" w14:textId="63FB660F" w:rsidR="00581A37" w:rsidRDefault="00581A37" w:rsidP="00581A37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3E8735F9" w14:textId="1B0ACD8D" w:rsidR="00581A37" w:rsidRDefault="00581A37" w:rsidP="00581A37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Key Points from the presentation are:</w:t>
            </w:r>
          </w:p>
          <w:p w14:paraId="087C4E60" w14:textId="23D77C8A" w:rsidR="00581A37" w:rsidRDefault="00581A37" w:rsidP="00581A37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33F480D2" w14:textId="2D06CF1C" w:rsidR="00581A37" w:rsidRPr="00D71AE6" w:rsidRDefault="00581A37" w:rsidP="00581A37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  <w:bCs/>
                <w:sz w:val="24"/>
                <w:szCs w:val="24"/>
                <w:u w:val="single"/>
              </w:rPr>
            </w:pPr>
            <w:r w:rsidRPr="00D71AE6">
              <w:rPr>
                <w:rFonts w:cstheme="minorHAnsi"/>
                <w:bCs/>
                <w:sz w:val="24"/>
                <w:szCs w:val="24"/>
                <w:u w:val="single"/>
              </w:rPr>
              <w:t>YTD Accidents/Incidents</w:t>
            </w:r>
          </w:p>
          <w:p w14:paraId="79442CF3" w14:textId="560AA320" w:rsidR="00D71AE6" w:rsidRDefault="00D71AE6" w:rsidP="00D71AE6">
            <w:pPr>
              <w:ind w:left="72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55x Accidents reported (34x students, 19 x staff, 2 x nursery)</w:t>
            </w:r>
          </w:p>
          <w:p w14:paraId="7120DF3C" w14:textId="0BF3BA9A" w:rsidR="00D71AE6" w:rsidRDefault="00D71AE6" w:rsidP="00D71AE6">
            <w:pPr>
              <w:ind w:left="72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12 x minor near miss events</w:t>
            </w:r>
          </w:p>
          <w:p w14:paraId="204A4C77" w14:textId="70F566B4" w:rsidR="00D71AE6" w:rsidRDefault="00D71AE6" w:rsidP="00D71AE6">
            <w:pPr>
              <w:ind w:left="72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7 x significant near miss events</w:t>
            </w:r>
          </w:p>
          <w:p w14:paraId="1171ED72" w14:textId="3B50DA5F" w:rsidR="00D71AE6" w:rsidRDefault="00D71AE6" w:rsidP="00D71AE6">
            <w:pPr>
              <w:ind w:left="72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 x RIDDOR events reported</w:t>
            </w:r>
          </w:p>
          <w:p w14:paraId="27D631B9" w14:textId="62D09885" w:rsidR="00D71AE6" w:rsidRPr="00D71AE6" w:rsidRDefault="00D71AE6" w:rsidP="00D71AE6">
            <w:pPr>
              <w:ind w:left="72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61 x medical incidents (11 x requiring hospital, 50 x minor)</w:t>
            </w:r>
          </w:p>
          <w:p w14:paraId="05889651" w14:textId="77777777" w:rsidR="00581A37" w:rsidRPr="00581A37" w:rsidRDefault="00581A37" w:rsidP="00581A37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3FAEAF84" w14:textId="60832415" w:rsidR="00D71AE6" w:rsidRPr="00D71AE6" w:rsidRDefault="00D71AE6" w:rsidP="00D71AE6">
            <w:pPr>
              <w:ind w:left="743" w:hanging="743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</w:t>
            </w:r>
            <w:r w:rsidRPr="00D71AE6">
              <w:rPr>
                <w:rFonts w:cstheme="minorHAnsi"/>
                <w:bCs/>
                <w:sz w:val="24"/>
                <w:szCs w:val="24"/>
              </w:rPr>
              <w:t>A check will be made on whether there is any overlap with the reporting of figures.</w:t>
            </w:r>
          </w:p>
          <w:p w14:paraId="5EE4BA28" w14:textId="7A745ED1" w:rsidR="008D6C32" w:rsidRDefault="008D6C32" w:rsidP="00E062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5D6665D8" w14:textId="7502A563" w:rsidR="00D71AE6" w:rsidRPr="009D02D8" w:rsidRDefault="00D71AE6" w:rsidP="00E062AF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9D02D8">
              <w:rPr>
                <w:rFonts w:cstheme="minorHAnsi"/>
                <w:bCs/>
                <w:sz w:val="24"/>
                <w:szCs w:val="24"/>
              </w:rPr>
              <w:t xml:space="preserve">It was noted that it is the intention to provide a </w:t>
            </w:r>
            <w:r w:rsidR="00C44A03" w:rsidRPr="009D02D8">
              <w:rPr>
                <w:rFonts w:cstheme="minorHAnsi"/>
                <w:bCs/>
                <w:sz w:val="24"/>
                <w:szCs w:val="24"/>
              </w:rPr>
              <w:t>more concise update of the medical accidents/incidents prior to next year.</w:t>
            </w:r>
          </w:p>
          <w:p w14:paraId="018FC1C7" w14:textId="030997AF" w:rsidR="00C44A03" w:rsidRPr="009D02D8" w:rsidRDefault="00C44A03" w:rsidP="00E062AF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5CBACA66" w14:textId="6A40CFA1" w:rsidR="008D6C32" w:rsidRPr="00721B40" w:rsidRDefault="00C44A03" w:rsidP="00E062AF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9D02D8">
              <w:rPr>
                <w:rFonts w:cstheme="minorHAnsi"/>
                <w:bCs/>
                <w:sz w:val="24"/>
                <w:szCs w:val="24"/>
              </w:rPr>
              <w:t>The accident reporting process has been improved</w:t>
            </w:r>
            <w:r w:rsidR="00B0606E" w:rsidRPr="009D02D8">
              <w:rPr>
                <w:rFonts w:cstheme="minorHAnsi"/>
                <w:bCs/>
                <w:sz w:val="24"/>
                <w:szCs w:val="24"/>
              </w:rPr>
              <w:t xml:space="preserve"> with the introduction of a desktop feature for the ease of reporting. JB will provide an update via a communication to all staff to make them aware of the new application.</w:t>
            </w:r>
          </w:p>
          <w:p w14:paraId="5798919F" w14:textId="77777777" w:rsidR="00A22D38" w:rsidRPr="00867019" w:rsidRDefault="00A22D38" w:rsidP="00B0606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708D1A" w14:textId="77777777" w:rsidR="00A22D38" w:rsidRDefault="00A22D38" w:rsidP="00D850B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D693568" w14:textId="77777777" w:rsidR="00D71AE6" w:rsidRDefault="00D71AE6" w:rsidP="00D850B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BC2B488" w14:textId="77777777" w:rsidR="00D71AE6" w:rsidRDefault="00D71AE6" w:rsidP="00D850B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74A1820" w14:textId="77777777" w:rsidR="00D71AE6" w:rsidRDefault="00D71AE6" w:rsidP="00D850B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3DC108D" w14:textId="77777777" w:rsidR="00D71AE6" w:rsidRDefault="00D71AE6" w:rsidP="00D850B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E87816A" w14:textId="77777777" w:rsidR="00D71AE6" w:rsidRDefault="00D71AE6" w:rsidP="00D850B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70E7FCA" w14:textId="77777777" w:rsidR="00D71AE6" w:rsidRDefault="00D71AE6" w:rsidP="00D850B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4975BAA" w14:textId="77777777" w:rsidR="00D71AE6" w:rsidRDefault="00D71AE6" w:rsidP="00D850B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7A94AC5" w14:textId="77777777" w:rsidR="00D71AE6" w:rsidRDefault="00D71AE6" w:rsidP="00D850B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8EE870B" w14:textId="77777777" w:rsidR="00D71AE6" w:rsidRDefault="00D71AE6" w:rsidP="00D850B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7477E93" w14:textId="77777777" w:rsidR="00D71AE6" w:rsidRDefault="00D71AE6" w:rsidP="00D850B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801A83C" w14:textId="77777777" w:rsidR="00D71AE6" w:rsidRDefault="00D71AE6" w:rsidP="00D850B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6CF8A5E" w14:textId="77777777" w:rsidR="00D71AE6" w:rsidRDefault="00D71AE6" w:rsidP="00D850B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90EE252" w14:textId="77777777" w:rsidR="00D71AE6" w:rsidRDefault="00D71AE6" w:rsidP="00D850B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68651A5" w14:textId="77777777" w:rsidR="00D71AE6" w:rsidRDefault="00D71AE6" w:rsidP="00D850B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JB</w:t>
            </w:r>
          </w:p>
          <w:p w14:paraId="39B6C76A" w14:textId="77777777" w:rsidR="009D02D8" w:rsidRDefault="009D02D8" w:rsidP="00D850B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025326D" w14:textId="77777777" w:rsidR="009D02D8" w:rsidRDefault="009D02D8" w:rsidP="00D850B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116C738" w14:textId="77777777" w:rsidR="009D02D8" w:rsidRDefault="009D02D8" w:rsidP="00D850B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9CA6FEA" w14:textId="77777777" w:rsidR="009D02D8" w:rsidRDefault="009D02D8" w:rsidP="00D850B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F26E022" w14:textId="77777777" w:rsidR="009D02D8" w:rsidRDefault="009D02D8" w:rsidP="00D850B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462285A" w14:textId="77777777" w:rsidR="009D02D8" w:rsidRDefault="009D02D8" w:rsidP="00D850B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BA00FFF" w14:textId="3C498253" w:rsidR="009D02D8" w:rsidRDefault="009D02D8" w:rsidP="00D850B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JB</w:t>
            </w:r>
          </w:p>
          <w:p w14:paraId="1317726E" w14:textId="64B2D4F1" w:rsidR="009D02D8" w:rsidRPr="00867019" w:rsidRDefault="009D02D8" w:rsidP="00D850B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58DAE7F" w14:textId="77777777" w:rsidR="00A22D38" w:rsidRPr="00867019" w:rsidRDefault="00A22D38" w:rsidP="00D850B8">
            <w:pPr>
              <w:ind w:hanging="108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22D38" w:rsidRPr="00867019" w14:paraId="428F597A" w14:textId="77777777" w:rsidTr="00D850B8">
        <w:tc>
          <w:tcPr>
            <w:tcW w:w="7372" w:type="dxa"/>
          </w:tcPr>
          <w:p w14:paraId="7223F116" w14:textId="28EBFF29" w:rsidR="00A22D38" w:rsidRPr="00867019" w:rsidRDefault="00667109" w:rsidP="00880F6E">
            <w:pPr>
              <w:pStyle w:val="ListParagraph"/>
              <w:numPr>
                <w:ilvl w:val="0"/>
                <w:numId w:val="5"/>
              </w:numPr>
              <w:ind w:left="324" w:hanging="324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67019">
              <w:rPr>
                <w:rFonts w:cstheme="minorHAnsi"/>
                <w:b/>
                <w:sz w:val="24"/>
                <w:szCs w:val="24"/>
              </w:rPr>
              <w:t>Audit</w:t>
            </w:r>
          </w:p>
          <w:p w14:paraId="0642F3C5" w14:textId="6B196C50" w:rsidR="00A22D38" w:rsidRDefault="00A22D38" w:rsidP="00A22D38">
            <w:pPr>
              <w:pStyle w:val="ListParagraph"/>
              <w:ind w:left="324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495D21D0" w14:textId="1204EF7F" w:rsidR="009D02D8" w:rsidRDefault="009D02D8" w:rsidP="007A6CDB">
            <w:pPr>
              <w:pStyle w:val="ListParagraph"/>
              <w:ind w:left="34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</w:rPr>
              <w:t xml:space="preserve">5.1: Following discussion </w:t>
            </w:r>
            <w:r w:rsidR="007A6CDB" w:rsidRPr="007A6CDB">
              <w:rPr>
                <w:rFonts w:cstheme="minorHAnsi"/>
                <w:bCs/>
                <w:sz w:val="24"/>
                <w:szCs w:val="24"/>
              </w:rPr>
              <w:t>between H&amp;S Committee members at the     meeting of 21 March 2022 regarding audits, JB shared his presentation with H&amp;S committee members.</w:t>
            </w:r>
            <w:r w:rsidR="007A6CDB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6264961A" w14:textId="47DF61C6" w:rsidR="007A6CDB" w:rsidRDefault="007A6CDB" w:rsidP="007A6CDB">
            <w:pPr>
              <w:pStyle w:val="ListParagraph"/>
              <w:ind w:left="34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5FB6CC35" w14:textId="32D64C61" w:rsidR="007A6CDB" w:rsidRPr="007A6CDB" w:rsidRDefault="007A6CDB" w:rsidP="007A6CDB">
            <w:pPr>
              <w:pStyle w:val="ListParagraph"/>
              <w:ind w:left="34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Key points of the presentation are:</w:t>
            </w:r>
          </w:p>
          <w:p w14:paraId="7FFDC3EE" w14:textId="77777777" w:rsidR="007A6CDB" w:rsidRPr="007A6CDB" w:rsidRDefault="007A6CDB" w:rsidP="007A6CDB">
            <w:pPr>
              <w:pStyle w:val="ListParagraph"/>
              <w:ind w:left="34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3532C774" w14:textId="27E154FF" w:rsidR="004F1714" w:rsidRDefault="004F1714" w:rsidP="00EF78F4">
            <w:pPr>
              <w:pStyle w:val="ListParagraph"/>
              <w:numPr>
                <w:ilvl w:val="0"/>
                <w:numId w:val="7"/>
              </w:numPr>
              <w:ind w:left="324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53A41">
              <w:rPr>
                <w:rFonts w:cstheme="minorHAnsi"/>
                <w:bCs/>
                <w:sz w:val="24"/>
                <w:szCs w:val="24"/>
              </w:rPr>
              <w:t xml:space="preserve">Communal Area Inspections </w:t>
            </w:r>
            <w:proofErr w:type="gramStart"/>
            <w:r w:rsidRPr="00B53A41">
              <w:rPr>
                <w:rFonts w:cstheme="minorHAnsi"/>
                <w:bCs/>
                <w:sz w:val="24"/>
                <w:szCs w:val="24"/>
              </w:rPr>
              <w:t xml:space="preserve">– </w:t>
            </w:r>
            <w:r w:rsidR="007A6CDB" w:rsidRPr="00B53A41">
              <w:rPr>
                <w:rFonts w:cstheme="minorHAnsi"/>
                <w:bCs/>
                <w:sz w:val="24"/>
                <w:szCs w:val="24"/>
              </w:rPr>
              <w:t xml:space="preserve"> to</w:t>
            </w:r>
            <w:proofErr w:type="gramEnd"/>
            <w:r w:rsidR="007A6CDB" w:rsidRPr="00B53A41">
              <w:rPr>
                <w:rFonts w:cstheme="minorHAnsi"/>
                <w:bCs/>
                <w:sz w:val="24"/>
                <w:szCs w:val="24"/>
              </w:rPr>
              <w:t xml:space="preserve"> be </w:t>
            </w:r>
            <w:r w:rsidRPr="00B53A41">
              <w:rPr>
                <w:rFonts w:cstheme="minorHAnsi"/>
                <w:bCs/>
                <w:sz w:val="24"/>
                <w:szCs w:val="24"/>
              </w:rPr>
              <w:t xml:space="preserve">completed </w:t>
            </w:r>
            <w:r w:rsidR="007A6CDB" w:rsidRPr="00B53A41">
              <w:rPr>
                <w:rFonts w:cstheme="minorHAnsi"/>
                <w:bCs/>
                <w:sz w:val="24"/>
                <w:szCs w:val="24"/>
              </w:rPr>
              <w:t>at</w:t>
            </w:r>
            <w:r w:rsidRPr="00B53A41">
              <w:rPr>
                <w:rFonts w:cstheme="minorHAnsi"/>
                <w:bCs/>
                <w:sz w:val="24"/>
                <w:szCs w:val="24"/>
              </w:rPr>
              <w:t xml:space="preserve"> all sites </w:t>
            </w:r>
            <w:r w:rsidR="007A6CDB" w:rsidRPr="00B53A41">
              <w:rPr>
                <w:rFonts w:cstheme="minorHAnsi"/>
                <w:bCs/>
                <w:sz w:val="24"/>
                <w:szCs w:val="24"/>
              </w:rPr>
              <w:t xml:space="preserve">on a monthly basis with non-conformances </w:t>
            </w:r>
            <w:r w:rsidR="00B53A41" w:rsidRPr="00B53A41">
              <w:rPr>
                <w:rFonts w:cstheme="minorHAnsi"/>
                <w:bCs/>
                <w:sz w:val="24"/>
                <w:szCs w:val="24"/>
              </w:rPr>
              <w:t xml:space="preserve">identified and actions shared with relevant stakeholders. </w:t>
            </w:r>
            <w:r w:rsidRPr="00B53A41">
              <w:rPr>
                <w:rFonts w:cstheme="minorHAnsi"/>
                <w:bCs/>
                <w:sz w:val="24"/>
                <w:szCs w:val="24"/>
              </w:rPr>
              <w:t xml:space="preserve">monthly. </w:t>
            </w:r>
          </w:p>
          <w:p w14:paraId="0A8685CB" w14:textId="77777777" w:rsidR="00B53A41" w:rsidRPr="00B53A41" w:rsidRDefault="00B53A41" w:rsidP="00B53A41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2F2AA55C" w14:textId="30F89A4C" w:rsidR="00A96AF2" w:rsidRDefault="004F1714" w:rsidP="001A5EB3">
            <w:pPr>
              <w:pStyle w:val="ListParagraph"/>
              <w:numPr>
                <w:ilvl w:val="0"/>
                <w:numId w:val="7"/>
              </w:numPr>
              <w:ind w:left="324" w:hanging="317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53A41">
              <w:rPr>
                <w:rFonts w:cstheme="minorHAnsi"/>
                <w:bCs/>
                <w:sz w:val="24"/>
                <w:szCs w:val="24"/>
              </w:rPr>
              <w:t>Self Assessment</w:t>
            </w:r>
            <w:proofErr w:type="spellEnd"/>
            <w:r w:rsidRPr="00B53A41">
              <w:rPr>
                <w:rFonts w:cstheme="minorHAnsi"/>
                <w:bCs/>
                <w:sz w:val="24"/>
                <w:szCs w:val="24"/>
              </w:rPr>
              <w:t xml:space="preserve"> A</w:t>
            </w:r>
            <w:r w:rsidR="00A065DF" w:rsidRPr="00B53A41">
              <w:rPr>
                <w:rFonts w:cstheme="minorHAnsi"/>
                <w:bCs/>
                <w:sz w:val="24"/>
                <w:szCs w:val="24"/>
              </w:rPr>
              <w:t>udits</w:t>
            </w:r>
            <w:r w:rsidRPr="00B53A41">
              <w:rPr>
                <w:rFonts w:cstheme="minorHAnsi"/>
                <w:bCs/>
                <w:sz w:val="24"/>
                <w:szCs w:val="24"/>
              </w:rPr>
              <w:t xml:space="preserve"> – </w:t>
            </w:r>
            <w:r w:rsidR="00B53A41" w:rsidRPr="00B53A41">
              <w:rPr>
                <w:rFonts w:cstheme="minorHAnsi"/>
                <w:bCs/>
                <w:sz w:val="24"/>
                <w:szCs w:val="24"/>
              </w:rPr>
              <w:t xml:space="preserve">The templates have been shared with the business units/academies with the recommendation to undertake a </w:t>
            </w:r>
            <w:proofErr w:type="spellStart"/>
            <w:r w:rsidR="00B53A41" w:rsidRPr="00B53A41">
              <w:rPr>
                <w:rFonts w:cstheme="minorHAnsi"/>
                <w:bCs/>
                <w:sz w:val="24"/>
                <w:szCs w:val="24"/>
              </w:rPr>
              <w:t>self assessment</w:t>
            </w:r>
            <w:proofErr w:type="spellEnd"/>
            <w:r w:rsidR="00B53A41" w:rsidRPr="00B53A41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gramStart"/>
            <w:r w:rsidR="00B53A41" w:rsidRPr="00B53A41">
              <w:rPr>
                <w:rFonts w:cstheme="minorHAnsi"/>
                <w:bCs/>
                <w:sz w:val="24"/>
                <w:szCs w:val="24"/>
              </w:rPr>
              <w:t>on a monthly basis</w:t>
            </w:r>
            <w:proofErr w:type="gramEnd"/>
            <w:r w:rsidR="00B53A41" w:rsidRPr="00B53A41">
              <w:rPr>
                <w:rFonts w:cstheme="minorHAnsi"/>
                <w:bCs/>
                <w:sz w:val="24"/>
                <w:szCs w:val="24"/>
              </w:rPr>
              <w:t xml:space="preserve">. </w:t>
            </w:r>
          </w:p>
          <w:p w14:paraId="564159AA" w14:textId="77777777" w:rsidR="00B53A41" w:rsidRPr="00B53A41" w:rsidRDefault="00B53A41" w:rsidP="00B53A41">
            <w:pPr>
              <w:pStyle w:val="ListParagraph"/>
              <w:rPr>
                <w:rFonts w:cstheme="minorHAnsi"/>
                <w:bCs/>
                <w:sz w:val="24"/>
                <w:szCs w:val="24"/>
              </w:rPr>
            </w:pPr>
          </w:p>
          <w:p w14:paraId="07E398C6" w14:textId="318D222A" w:rsidR="00A96AF2" w:rsidRDefault="00A96AF2" w:rsidP="00794E23">
            <w:pPr>
              <w:pStyle w:val="ListParagraph"/>
              <w:numPr>
                <w:ilvl w:val="0"/>
                <w:numId w:val="7"/>
              </w:numPr>
              <w:ind w:left="317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</w:rPr>
              <w:t xml:space="preserve">Operational Compliance Audits – linked to </w:t>
            </w:r>
            <w:r w:rsidR="00B53A41">
              <w:rPr>
                <w:rFonts w:cstheme="minorHAnsi"/>
                <w:bCs/>
                <w:sz w:val="24"/>
                <w:szCs w:val="24"/>
              </w:rPr>
              <w:t xml:space="preserve">TSC internal H&amp;S </w:t>
            </w:r>
            <w:r w:rsidRPr="007A6CDB">
              <w:rPr>
                <w:rFonts w:cstheme="minorHAnsi"/>
                <w:bCs/>
                <w:sz w:val="24"/>
                <w:szCs w:val="24"/>
              </w:rPr>
              <w:t>policies and processes</w:t>
            </w:r>
            <w:r w:rsidR="00B53A41">
              <w:rPr>
                <w:rFonts w:cstheme="minorHAnsi"/>
                <w:bCs/>
                <w:sz w:val="24"/>
                <w:szCs w:val="24"/>
              </w:rPr>
              <w:t xml:space="preserve"> and to be completed by members of the H&amp;S team </w:t>
            </w:r>
            <w:proofErr w:type="gramStart"/>
            <w:r w:rsidR="00B53A41">
              <w:rPr>
                <w:rFonts w:cstheme="minorHAnsi"/>
                <w:bCs/>
                <w:sz w:val="24"/>
                <w:szCs w:val="24"/>
              </w:rPr>
              <w:t>in an effort to</w:t>
            </w:r>
            <w:proofErr w:type="gramEnd"/>
            <w:r w:rsidR="00B53A41">
              <w:rPr>
                <w:rFonts w:cstheme="minorHAnsi"/>
                <w:bCs/>
                <w:sz w:val="24"/>
                <w:szCs w:val="24"/>
              </w:rPr>
              <w:t xml:space="preserve"> correct any non-conformances found.</w:t>
            </w:r>
          </w:p>
          <w:p w14:paraId="3EF144D3" w14:textId="77777777" w:rsidR="00B53A41" w:rsidRPr="00B53A41" w:rsidRDefault="00B53A41" w:rsidP="00794E23">
            <w:pPr>
              <w:pStyle w:val="ListParagraph"/>
              <w:ind w:left="317"/>
              <w:rPr>
                <w:rFonts w:cstheme="minorHAnsi"/>
                <w:bCs/>
                <w:sz w:val="24"/>
                <w:szCs w:val="24"/>
              </w:rPr>
            </w:pPr>
          </w:p>
          <w:p w14:paraId="4199BD3F" w14:textId="77777777" w:rsidR="00794E23" w:rsidRDefault="00A96AF2" w:rsidP="00794E23">
            <w:pPr>
              <w:pStyle w:val="ListParagraph"/>
              <w:numPr>
                <w:ilvl w:val="0"/>
                <w:numId w:val="7"/>
              </w:numPr>
              <w:ind w:left="317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</w:rPr>
              <w:t xml:space="preserve">OCA Schedule – </w:t>
            </w:r>
            <w:r w:rsidR="00B53A41">
              <w:rPr>
                <w:rFonts w:cstheme="minorHAnsi"/>
                <w:bCs/>
                <w:sz w:val="24"/>
                <w:szCs w:val="24"/>
              </w:rPr>
              <w:t xml:space="preserve">to be </w:t>
            </w:r>
            <w:r w:rsidRPr="007A6CDB">
              <w:rPr>
                <w:rFonts w:cstheme="minorHAnsi"/>
                <w:bCs/>
                <w:sz w:val="24"/>
                <w:szCs w:val="24"/>
              </w:rPr>
              <w:t xml:space="preserve">prioritised based on </w:t>
            </w:r>
            <w:r w:rsidR="00B53A41">
              <w:rPr>
                <w:rFonts w:cstheme="minorHAnsi"/>
                <w:bCs/>
                <w:sz w:val="24"/>
                <w:szCs w:val="24"/>
              </w:rPr>
              <w:t xml:space="preserve">TSC </w:t>
            </w:r>
            <w:r w:rsidRPr="007A6CDB">
              <w:rPr>
                <w:rFonts w:cstheme="minorHAnsi"/>
                <w:bCs/>
                <w:sz w:val="24"/>
                <w:szCs w:val="24"/>
              </w:rPr>
              <w:t>risk register</w:t>
            </w:r>
            <w:r w:rsidR="00B53A41">
              <w:rPr>
                <w:rFonts w:cstheme="minorHAnsi"/>
                <w:bCs/>
                <w:sz w:val="24"/>
                <w:szCs w:val="24"/>
              </w:rPr>
              <w:t xml:space="preserve"> with the staggering of faculties </w:t>
            </w:r>
            <w:proofErr w:type="gramStart"/>
            <w:r w:rsidR="00794E23">
              <w:rPr>
                <w:rFonts w:cstheme="minorHAnsi"/>
                <w:bCs/>
                <w:sz w:val="24"/>
                <w:szCs w:val="24"/>
              </w:rPr>
              <w:t>on a monthly basis</w:t>
            </w:r>
            <w:proofErr w:type="gramEnd"/>
            <w:r w:rsidRPr="007A6CDB">
              <w:rPr>
                <w:rFonts w:cstheme="minorHAnsi"/>
                <w:bCs/>
                <w:sz w:val="24"/>
                <w:szCs w:val="24"/>
              </w:rPr>
              <w:t>.</w:t>
            </w:r>
            <w:r w:rsidR="00794E23">
              <w:rPr>
                <w:rFonts w:cstheme="minorHAnsi"/>
                <w:bCs/>
                <w:sz w:val="24"/>
                <w:szCs w:val="24"/>
              </w:rPr>
              <w:t xml:space="preserve"> High and Medium risk audits will take priority over the </w:t>
            </w:r>
            <w:proofErr w:type="gramStart"/>
            <w:r w:rsidR="00794E23">
              <w:rPr>
                <w:rFonts w:cstheme="minorHAnsi"/>
                <w:bCs/>
                <w:sz w:val="24"/>
                <w:szCs w:val="24"/>
              </w:rPr>
              <w:t>low risk</w:t>
            </w:r>
            <w:proofErr w:type="gramEnd"/>
            <w:r w:rsidR="00794E23">
              <w:rPr>
                <w:rFonts w:cstheme="minorHAnsi"/>
                <w:bCs/>
                <w:sz w:val="24"/>
                <w:szCs w:val="24"/>
              </w:rPr>
              <w:t xml:space="preserve"> areas. </w:t>
            </w:r>
            <w:r w:rsidRPr="007A6CDB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41FDE9C3" w14:textId="4AD5942B" w:rsidR="00794E23" w:rsidRDefault="00794E23" w:rsidP="00794E23">
            <w:pPr>
              <w:pStyle w:val="ListParagraph"/>
              <w:ind w:left="317"/>
              <w:rPr>
                <w:rFonts w:cstheme="minorHAnsi"/>
                <w:bCs/>
                <w:sz w:val="24"/>
                <w:szCs w:val="24"/>
              </w:rPr>
            </w:pPr>
          </w:p>
          <w:p w14:paraId="7EA223FD" w14:textId="5D2FAF4C" w:rsidR="00794E23" w:rsidRPr="00794E23" w:rsidRDefault="00794E23" w:rsidP="00721B40">
            <w:pPr>
              <w:pStyle w:val="ListParagraph"/>
              <w:ind w:left="317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It was noted that an element of flexibility could be applied to the order of the audits and further discussion is to take place.</w:t>
            </w:r>
          </w:p>
          <w:p w14:paraId="7835BB88" w14:textId="40683C74" w:rsidR="00EC5EEC" w:rsidRPr="007A6CDB" w:rsidRDefault="00EC5EEC" w:rsidP="00A22D38">
            <w:pPr>
              <w:pStyle w:val="ListParagraph"/>
              <w:ind w:left="324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4C93391F" w14:textId="77777777" w:rsidR="00794E23" w:rsidRDefault="00EC5EEC" w:rsidP="00794E23">
            <w:pPr>
              <w:pStyle w:val="ListParagraph"/>
              <w:numPr>
                <w:ilvl w:val="0"/>
                <w:numId w:val="7"/>
              </w:numPr>
              <w:ind w:left="317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</w:rPr>
              <w:t xml:space="preserve">OCA criteria – based on </w:t>
            </w:r>
            <w:r w:rsidR="00794E23">
              <w:rPr>
                <w:rFonts w:cstheme="minorHAnsi"/>
                <w:bCs/>
                <w:sz w:val="24"/>
                <w:szCs w:val="24"/>
              </w:rPr>
              <w:t xml:space="preserve">TSC </w:t>
            </w:r>
            <w:r w:rsidRPr="007A6CDB">
              <w:rPr>
                <w:rFonts w:cstheme="minorHAnsi"/>
                <w:bCs/>
                <w:sz w:val="24"/>
                <w:szCs w:val="24"/>
              </w:rPr>
              <w:t>policies and process</w:t>
            </w:r>
            <w:r w:rsidR="00794E23">
              <w:rPr>
                <w:rFonts w:cstheme="minorHAnsi"/>
                <w:bCs/>
                <w:sz w:val="24"/>
                <w:szCs w:val="24"/>
              </w:rPr>
              <w:t>es with the most operational requirements.</w:t>
            </w:r>
          </w:p>
          <w:p w14:paraId="25DAFF47" w14:textId="5D800DE6" w:rsidR="00A065DF" w:rsidRPr="00867019" w:rsidRDefault="00A065DF" w:rsidP="00A22D38">
            <w:pPr>
              <w:pStyle w:val="ListParagraph"/>
              <w:ind w:left="324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67E4C3C3" w14:textId="518E73D4" w:rsidR="004F1714" w:rsidRPr="00867019" w:rsidRDefault="004F1714" w:rsidP="00A22D38">
            <w:pPr>
              <w:pStyle w:val="ListParagraph"/>
              <w:ind w:left="324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660DB0" w14:textId="77777777" w:rsidR="00A22D38" w:rsidRDefault="00A22D38" w:rsidP="00D850B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093CE39" w14:textId="77777777" w:rsidR="00794E23" w:rsidRDefault="00794E23" w:rsidP="00D850B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50CD115" w14:textId="77777777" w:rsidR="00794E23" w:rsidRDefault="00794E23" w:rsidP="00D850B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B17556B" w14:textId="77777777" w:rsidR="00794E23" w:rsidRDefault="00794E23" w:rsidP="00D850B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E8326F5" w14:textId="77777777" w:rsidR="00794E23" w:rsidRDefault="00794E23" w:rsidP="00D850B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C24B8BA" w14:textId="77777777" w:rsidR="00794E23" w:rsidRDefault="00794E23" w:rsidP="00D850B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4EFADF1" w14:textId="77777777" w:rsidR="00794E23" w:rsidRDefault="00794E23" w:rsidP="00D850B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4D0D102" w14:textId="77777777" w:rsidR="00794E23" w:rsidRDefault="00794E23" w:rsidP="00D850B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8495FC0" w14:textId="77777777" w:rsidR="00794E23" w:rsidRDefault="00794E23" w:rsidP="00D850B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F95E656" w14:textId="77777777" w:rsidR="00794E23" w:rsidRDefault="00794E23" w:rsidP="00D850B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6FFD5EB" w14:textId="77777777" w:rsidR="00794E23" w:rsidRDefault="00794E23" w:rsidP="00D850B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0850B9E" w14:textId="77777777" w:rsidR="00794E23" w:rsidRDefault="00794E23" w:rsidP="00D850B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C07AC2B" w14:textId="77777777" w:rsidR="00794E23" w:rsidRDefault="00794E23" w:rsidP="00D850B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A6DB7C5" w14:textId="77777777" w:rsidR="00794E23" w:rsidRDefault="00794E23" w:rsidP="00D850B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B482B8F" w14:textId="77777777" w:rsidR="00794E23" w:rsidRDefault="00794E23" w:rsidP="00D850B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5BFA2FC" w14:textId="77777777" w:rsidR="00794E23" w:rsidRDefault="00794E23" w:rsidP="00D850B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D6990DD" w14:textId="77777777" w:rsidR="00794E23" w:rsidRDefault="00794E23" w:rsidP="00D850B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6C38E67" w14:textId="77777777" w:rsidR="00794E23" w:rsidRDefault="00794E23" w:rsidP="00D850B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E2E1844" w14:textId="77777777" w:rsidR="00794E23" w:rsidRDefault="00794E23" w:rsidP="00D850B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E7250DA" w14:textId="77777777" w:rsidR="00794E23" w:rsidRDefault="00794E23" w:rsidP="00D850B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8433629" w14:textId="77777777" w:rsidR="00794E23" w:rsidRDefault="00794E23" w:rsidP="00D850B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5616CC2" w14:textId="77777777" w:rsidR="00794E23" w:rsidRDefault="00794E23" w:rsidP="00D850B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BEBE4BA" w14:textId="77777777" w:rsidR="00794E23" w:rsidRDefault="00794E23" w:rsidP="00D850B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5C7D138" w14:textId="77777777" w:rsidR="00794E23" w:rsidRDefault="00794E23" w:rsidP="00D850B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E3709E6" w14:textId="5784EB2F" w:rsidR="00794E23" w:rsidRPr="00867019" w:rsidRDefault="00794E23" w:rsidP="00D850B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JB/SC</w:t>
            </w:r>
          </w:p>
        </w:tc>
        <w:tc>
          <w:tcPr>
            <w:tcW w:w="1843" w:type="dxa"/>
          </w:tcPr>
          <w:p w14:paraId="14620B12" w14:textId="77777777" w:rsidR="00A22D38" w:rsidRDefault="00A22D38" w:rsidP="00D850B8">
            <w:pPr>
              <w:ind w:hanging="108"/>
              <w:rPr>
                <w:rFonts w:cstheme="minorHAnsi"/>
                <w:b/>
                <w:sz w:val="24"/>
                <w:szCs w:val="24"/>
              </w:rPr>
            </w:pPr>
          </w:p>
          <w:p w14:paraId="5005C615" w14:textId="77777777" w:rsidR="00794E23" w:rsidRDefault="00794E23" w:rsidP="00D850B8">
            <w:pPr>
              <w:ind w:hanging="108"/>
              <w:rPr>
                <w:rFonts w:cstheme="minorHAnsi"/>
                <w:b/>
                <w:sz w:val="24"/>
                <w:szCs w:val="24"/>
              </w:rPr>
            </w:pPr>
          </w:p>
          <w:p w14:paraId="22FD3511" w14:textId="77777777" w:rsidR="00794E23" w:rsidRDefault="00794E23" w:rsidP="00D850B8">
            <w:pPr>
              <w:ind w:hanging="108"/>
              <w:rPr>
                <w:rFonts w:cstheme="minorHAnsi"/>
                <w:b/>
                <w:sz w:val="24"/>
                <w:szCs w:val="24"/>
              </w:rPr>
            </w:pPr>
          </w:p>
          <w:p w14:paraId="2B0149EA" w14:textId="77777777" w:rsidR="00794E23" w:rsidRDefault="00794E23" w:rsidP="00D850B8">
            <w:pPr>
              <w:ind w:hanging="108"/>
              <w:rPr>
                <w:rFonts w:cstheme="minorHAnsi"/>
                <w:b/>
                <w:sz w:val="24"/>
                <w:szCs w:val="24"/>
              </w:rPr>
            </w:pPr>
          </w:p>
          <w:p w14:paraId="42E8AFA8" w14:textId="77777777" w:rsidR="00794E23" w:rsidRDefault="00794E23" w:rsidP="00D850B8">
            <w:pPr>
              <w:ind w:hanging="108"/>
              <w:rPr>
                <w:rFonts w:cstheme="minorHAnsi"/>
                <w:b/>
                <w:sz w:val="24"/>
                <w:szCs w:val="24"/>
              </w:rPr>
            </w:pPr>
          </w:p>
          <w:p w14:paraId="7DEF66E4" w14:textId="77777777" w:rsidR="00794E23" w:rsidRDefault="00794E23" w:rsidP="00D850B8">
            <w:pPr>
              <w:ind w:hanging="108"/>
              <w:rPr>
                <w:rFonts w:cstheme="minorHAnsi"/>
                <w:b/>
                <w:sz w:val="24"/>
                <w:szCs w:val="24"/>
              </w:rPr>
            </w:pPr>
          </w:p>
          <w:p w14:paraId="3298D385" w14:textId="77777777" w:rsidR="00794E23" w:rsidRDefault="00794E23" w:rsidP="00D850B8">
            <w:pPr>
              <w:ind w:hanging="108"/>
              <w:rPr>
                <w:rFonts w:cstheme="minorHAnsi"/>
                <w:b/>
                <w:sz w:val="24"/>
                <w:szCs w:val="24"/>
              </w:rPr>
            </w:pPr>
          </w:p>
          <w:p w14:paraId="4C735A18" w14:textId="77777777" w:rsidR="00794E23" w:rsidRDefault="00794E23" w:rsidP="00D850B8">
            <w:pPr>
              <w:ind w:hanging="108"/>
              <w:rPr>
                <w:rFonts w:cstheme="minorHAnsi"/>
                <w:b/>
                <w:sz w:val="24"/>
                <w:szCs w:val="24"/>
              </w:rPr>
            </w:pPr>
          </w:p>
          <w:p w14:paraId="370E337E" w14:textId="77777777" w:rsidR="00794E23" w:rsidRDefault="00794E23" w:rsidP="00D850B8">
            <w:pPr>
              <w:ind w:hanging="108"/>
              <w:rPr>
                <w:rFonts w:cstheme="minorHAnsi"/>
                <w:b/>
                <w:sz w:val="24"/>
                <w:szCs w:val="24"/>
              </w:rPr>
            </w:pPr>
          </w:p>
          <w:p w14:paraId="6D8B08FB" w14:textId="77777777" w:rsidR="00794E23" w:rsidRDefault="00794E23" w:rsidP="00D850B8">
            <w:pPr>
              <w:ind w:hanging="108"/>
              <w:rPr>
                <w:rFonts w:cstheme="minorHAnsi"/>
                <w:b/>
                <w:sz w:val="24"/>
                <w:szCs w:val="24"/>
              </w:rPr>
            </w:pPr>
          </w:p>
          <w:p w14:paraId="1B827F4F" w14:textId="77777777" w:rsidR="00794E23" w:rsidRDefault="00794E23" w:rsidP="00D850B8">
            <w:pPr>
              <w:ind w:hanging="108"/>
              <w:rPr>
                <w:rFonts w:cstheme="minorHAnsi"/>
                <w:b/>
                <w:sz w:val="24"/>
                <w:szCs w:val="24"/>
              </w:rPr>
            </w:pPr>
          </w:p>
          <w:p w14:paraId="4A5081E8" w14:textId="77777777" w:rsidR="00794E23" w:rsidRDefault="00794E23" w:rsidP="00D850B8">
            <w:pPr>
              <w:ind w:hanging="108"/>
              <w:rPr>
                <w:rFonts w:cstheme="minorHAnsi"/>
                <w:b/>
                <w:sz w:val="24"/>
                <w:szCs w:val="24"/>
              </w:rPr>
            </w:pPr>
          </w:p>
          <w:p w14:paraId="14BCE081" w14:textId="77777777" w:rsidR="00794E23" w:rsidRDefault="00794E23" w:rsidP="00D850B8">
            <w:pPr>
              <w:ind w:hanging="108"/>
              <w:rPr>
                <w:rFonts w:cstheme="minorHAnsi"/>
                <w:b/>
                <w:sz w:val="24"/>
                <w:szCs w:val="24"/>
              </w:rPr>
            </w:pPr>
          </w:p>
          <w:p w14:paraId="135603BA" w14:textId="77777777" w:rsidR="00794E23" w:rsidRDefault="00794E23" w:rsidP="00D850B8">
            <w:pPr>
              <w:ind w:hanging="108"/>
              <w:rPr>
                <w:rFonts w:cstheme="minorHAnsi"/>
                <w:b/>
                <w:sz w:val="24"/>
                <w:szCs w:val="24"/>
              </w:rPr>
            </w:pPr>
          </w:p>
          <w:p w14:paraId="6915AEC6" w14:textId="77777777" w:rsidR="00794E23" w:rsidRDefault="00794E23" w:rsidP="00D850B8">
            <w:pPr>
              <w:ind w:hanging="108"/>
              <w:rPr>
                <w:rFonts w:cstheme="minorHAnsi"/>
                <w:b/>
                <w:sz w:val="24"/>
                <w:szCs w:val="24"/>
              </w:rPr>
            </w:pPr>
          </w:p>
          <w:p w14:paraId="202F36B9" w14:textId="77777777" w:rsidR="00794E23" w:rsidRDefault="00794E23" w:rsidP="00D850B8">
            <w:pPr>
              <w:ind w:hanging="108"/>
              <w:rPr>
                <w:rFonts w:cstheme="minorHAnsi"/>
                <w:b/>
                <w:sz w:val="24"/>
                <w:szCs w:val="24"/>
              </w:rPr>
            </w:pPr>
          </w:p>
          <w:p w14:paraId="63632685" w14:textId="77777777" w:rsidR="00794E23" w:rsidRDefault="00794E23" w:rsidP="00D850B8">
            <w:pPr>
              <w:ind w:hanging="108"/>
              <w:rPr>
                <w:rFonts w:cstheme="minorHAnsi"/>
                <w:b/>
                <w:sz w:val="24"/>
                <w:szCs w:val="24"/>
              </w:rPr>
            </w:pPr>
          </w:p>
          <w:p w14:paraId="6BE2738F" w14:textId="77777777" w:rsidR="00794E23" w:rsidRDefault="00794E23" w:rsidP="00D850B8">
            <w:pPr>
              <w:ind w:hanging="108"/>
              <w:rPr>
                <w:rFonts w:cstheme="minorHAnsi"/>
                <w:b/>
                <w:sz w:val="24"/>
                <w:szCs w:val="24"/>
              </w:rPr>
            </w:pPr>
          </w:p>
          <w:p w14:paraId="42CCF43A" w14:textId="77777777" w:rsidR="00794E23" w:rsidRDefault="00794E23" w:rsidP="00D850B8">
            <w:pPr>
              <w:ind w:hanging="108"/>
              <w:rPr>
                <w:rFonts w:cstheme="minorHAnsi"/>
                <w:b/>
                <w:sz w:val="24"/>
                <w:szCs w:val="24"/>
              </w:rPr>
            </w:pPr>
          </w:p>
          <w:p w14:paraId="730198A7" w14:textId="77777777" w:rsidR="00794E23" w:rsidRDefault="00794E23" w:rsidP="00D850B8">
            <w:pPr>
              <w:ind w:hanging="108"/>
              <w:rPr>
                <w:rFonts w:cstheme="minorHAnsi"/>
                <w:b/>
                <w:sz w:val="24"/>
                <w:szCs w:val="24"/>
              </w:rPr>
            </w:pPr>
          </w:p>
          <w:p w14:paraId="7A0DD436" w14:textId="77777777" w:rsidR="00794E23" w:rsidRDefault="00794E23" w:rsidP="00D850B8">
            <w:pPr>
              <w:ind w:hanging="108"/>
              <w:rPr>
                <w:rFonts w:cstheme="minorHAnsi"/>
                <w:b/>
                <w:sz w:val="24"/>
                <w:szCs w:val="24"/>
              </w:rPr>
            </w:pPr>
          </w:p>
          <w:p w14:paraId="4A5FB072" w14:textId="77777777" w:rsidR="00794E23" w:rsidRDefault="00794E23" w:rsidP="00D850B8">
            <w:pPr>
              <w:ind w:hanging="108"/>
              <w:rPr>
                <w:rFonts w:cstheme="minorHAnsi"/>
                <w:b/>
                <w:sz w:val="24"/>
                <w:szCs w:val="24"/>
              </w:rPr>
            </w:pPr>
          </w:p>
          <w:p w14:paraId="416787F0" w14:textId="77777777" w:rsidR="00794E23" w:rsidRDefault="00794E23" w:rsidP="00D850B8">
            <w:pPr>
              <w:ind w:hanging="108"/>
              <w:rPr>
                <w:rFonts w:cstheme="minorHAnsi"/>
                <w:b/>
                <w:sz w:val="24"/>
                <w:szCs w:val="24"/>
              </w:rPr>
            </w:pPr>
          </w:p>
          <w:p w14:paraId="3F087017" w14:textId="77777777" w:rsidR="00794E23" w:rsidRDefault="00794E23" w:rsidP="00D850B8">
            <w:pPr>
              <w:ind w:hanging="108"/>
              <w:rPr>
                <w:rFonts w:cstheme="minorHAnsi"/>
                <w:b/>
                <w:sz w:val="24"/>
                <w:szCs w:val="24"/>
              </w:rPr>
            </w:pPr>
          </w:p>
          <w:p w14:paraId="30839246" w14:textId="014D9697" w:rsidR="00794E23" w:rsidRPr="00867019" w:rsidRDefault="00794E23" w:rsidP="00D850B8">
            <w:pPr>
              <w:ind w:hanging="108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ASAP</w:t>
            </w:r>
          </w:p>
        </w:tc>
      </w:tr>
      <w:tr w:rsidR="00A22D38" w:rsidRPr="00867019" w14:paraId="7FE27F9C" w14:textId="77777777" w:rsidTr="00D850B8">
        <w:tc>
          <w:tcPr>
            <w:tcW w:w="7372" w:type="dxa"/>
          </w:tcPr>
          <w:p w14:paraId="10687331" w14:textId="40BB51EF" w:rsidR="00A22D38" w:rsidRPr="00867019" w:rsidRDefault="00667109" w:rsidP="00880F6E">
            <w:pPr>
              <w:pStyle w:val="ListParagraph"/>
              <w:numPr>
                <w:ilvl w:val="0"/>
                <w:numId w:val="5"/>
              </w:numPr>
              <w:ind w:left="324" w:hanging="324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67019">
              <w:rPr>
                <w:rFonts w:cstheme="minorHAnsi"/>
                <w:b/>
                <w:sz w:val="24"/>
                <w:szCs w:val="24"/>
              </w:rPr>
              <w:lastRenderedPageBreak/>
              <w:t>Management System</w:t>
            </w:r>
          </w:p>
          <w:p w14:paraId="6D43072D" w14:textId="6559049A" w:rsidR="00FB438D" w:rsidRPr="00867019" w:rsidRDefault="00FB438D" w:rsidP="00FB438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2E788B26" w14:textId="536A3A5D" w:rsidR="008011AA" w:rsidRPr="008011AA" w:rsidRDefault="00410290" w:rsidP="00FB438D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011AA">
              <w:rPr>
                <w:rFonts w:cstheme="minorHAnsi"/>
                <w:bCs/>
                <w:sz w:val="24"/>
                <w:szCs w:val="24"/>
              </w:rPr>
              <w:t xml:space="preserve">6.1: </w:t>
            </w:r>
            <w:r w:rsidR="00794E23" w:rsidRPr="008011AA">
              <w:rPr>
                <w:rFonts w:cstheme="minorHAnsi"/>
                <w:bCs/>
                <w:sz w:val="24"/>
                <w:szCs w:val="24"/>
              </w:rPr>
              <w:t xml:space="preserve">The </w:t>
            </w:r>
            <w:r w:rsidRPr="008011AA">
              <w:rPr>
                <w:rFonts w:cstheme="minorHAnsi"/>
                <w:bCs/>
                <w:sz w:val="24"/>
                <w:szCs w:val="24"/>
              </w:rPr>
              <w:t xml:space="preserve">Health and Safety </w:t>
            </w:r>
            <w:r w:rsidR="008011AA" w:rsidRPr="008011AA">
              <w:rPr>
                <w:rFonts w:cstheme="minorHAnsi"/>
                <w:bCs/>
                <w:sz w:val="24"/>
                <w:szCs w:val="24"/>
              </w:rPr>
              <w:t xml:space="preserve">Quality </w:t>
            </w:r>
            <w:r w:rsidR="00FB438D" w:rsidRPr="008011AA">
              <w:rPr>
                <w:rFonts w:cstheme="minorHAnsi"/>
                <w:bCs/>
                <w:sz w:val="24"/>
                <w:szCs w:val="24"/>
              </w:rPr>
              <w:t xml:space="preserve">Management </w:t>
            </w:r>
            <w:r w:rsidRPr="008011AA">
              <w:rPr>
                <w:rFonts w:cstheme="minorHAnsi"/>
                <w:bCs/>
                <w:sz w:val="24"/>
                <w:szCs w:val="24"/>
              </w:rPr>
              <w:t>S</w:t>
            </w:r>
            <w:r w:rsidR="00FB438D" w:rsidRPr="008011AA">
              <w:rPr>
                <w:rFonts w:cstheme="minorHAnsi"/>
                <w:bCs/>
                <w:sz w:val="24"/>
                <w:szCs w:val="24"/>
              </w:rPr>
              <w:t xml:space="preserve">ystem </w:t>
            </w:r>
            <w:r w:rsidR="008011AA" w:rsidRPr="008011AA">
              <w:rPr>
                <w:rFonts w:cstheme="minorHAnsi"/>
                <w:bCs/>
                <w:sz w:val="24"/>
                <w:szCs w:val="24"/>
              </w:rPr>
              <w:t>Manual has been completed and shared with H&amp;S members.</w:t>
            </w:r>
          </w:p>
          <w:p w14:paraId="593006F6" w14:textId="2287E3C9" w:rsidR="008011AA" w:rsidRPr="008011AA" w:rsidRDefault="008011AA" w:rsidP="00FB438D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523A5662" w14:textId="213120CE" w:rsidR="008011AA" w:rsidRPr="008011AA" w:rsidRDefault="008011AA" w:rsidP="00FB438D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011AA">
              <w:rPr>
                <w:rFonts w:cstheme="minorHAnsi"/>
                <w:bCs/>
                <w:sz w:val="24"/>
                <w:szCs w:val="24"/>
              </w:rPr>
              <w:t xml:space="preserve">The policy sets out objectives for health and </w:t>
            </w:r>
            <w:r w:rsidR="00721B40">
              <w:rPr>
                <w:rFonts w:cstheme="minorHAnsi"/>
                <w:bCs/>
                <w:sz w:val="24"/>
                <w:szCs w:val="24"/>
              </w:rPr>
              <w:t>s</w:t>
            </w:r>
            <w:r w:rsidRPr="008011AA">
              <w:rPr>
                <w:rFonts w:cstheme="minorHAnsi"/>
                <w:bCs/>
                <w:sz w:val="24"/>
                <w:szCs w:val="24"/>
              </w:rPr>
              <w:t xml:space="preserve">afety responsibilities and the performance required throughout the college. The policy </w:t>
            </w:r>
            <w:proofErr w:type="gramStart"/>
            <w:r w:rsidRPr="008011AA">
              <w:rPr>
                <w:rFonts w:cstheme="minorHAnsi"/>
                <w:bCs/>
                <w:sz w:val="24"/>
                <w:szCs w:val="24"/>
              </w:rPr>
              <w:t>demonstrates  TSC</w:t>
            </w:r>
            <w:proofErr w:type="gramEnd"/>
            <w:r w:rsidRPr="008011AA">
              <w:rPr>
                <w:rFonts w:cstheme="minorHAnsi"/>
                <w:bCs/>
                <w:sz w:val="24"/>
                <w:szCs w:val="24"/>
              </w:rPr>
              <w:t xml:space="preserve"> formal commitment to health and safety from top level management.</w:t>
            </w:r>
          </w:p>
          <w:p w14:paraId="261734C3" w14:textId="634FE0F3" w:rsidR="00987189" w:rsidRPr="008011AA" w:rsidRDefault="00987189" w:rsidP="00FB438D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3781AEB0" w14:textId="3DD04C37" w:rsidR="008011AA" w:rsidRPr="008011AA" w:rsidRDefault="008011AA" w:rsidP="00FB438D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011AA">
              <w:rPr>
                <w:rFonts w:cstheme="minorHAnsi"/>
                <w:bCs/>
                <w:sz w:val="24"/>
                <w:szCs w:val="24"/>
              </w:rPr>
              <w:t>Pending any further comment/question sent to the Health and Safety Manager, this policy is formally approved by H&amp;S Committee members.</w:t>
            </w:r>
          </w:p>
          <w:p w14:paraId="1217D86C" w14:textId="17157A68" w:rsidR="008011AA" w:rsidRPr="00867019" w:rsidRDefault="008011AA" w:rsidP="00A22D38">
            <w:pPr>
              <w:pStyle w:val="ListParagraph"/>
              <w:ind w:left="324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D674DC" w14:textId="77777777" w:rsidR="00A22D38" w:rsidRPr="00867019" w:rsidRDefault="00A22D38" w:rsidP="00D850B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94DFCA8" w14:textId="77777777" w:rsidR="00A22D38" w:rsidRPr="00867019" w:rsidRDefault="00A22D38" w:rsidP="00D850B8">
            <w:pPr>
              <w:ind w:hanging="108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B244B" w:rsidRPr="00867019" w14:paraId="6D2ED6B3" w14:textId="77777777" w:rsidTr="00D850B8">
        <w:tc>
          <w:tcPr>
            <w:tcW w:w="7372" w:type="dxa"/>
          </w:tcPr>
          <w:p w14:paraId="2F4687EC" w14:textId="055B7157" w:rsidR="006B244B" w:rsidRPr="00867019" w:rsidRDefault="00667109" w:rsidP="00880F6E">
            <w:pPr>
              <w:pStyle w:val="ListParagraph"/>
              <w:numPr>
                <w:ilvl w:val="0"/>
                <w:numId w:val="5"/>
              </w:numPr>
              <w:ind w:left="324" w:hanging="324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67019">
              <w:rPr>
                <w:rFonts w:cstheme="minorHAnsi"/>
                <w:b/>
                <w:sz w:val="24"/>
                <w:szCs w:val="24"/>
              </w:rPr>
              <w:t>Policy, Procedure and Legislative Proposals</w:t>
            </w:r>
          </w:p>
          <w:p w14:paraId="2017DC11" w14:textId="77777777" w:rsidR="008A4FA4" w:rsidRPr="00867019" w:rsidRDefault="008A4FA4" w:rsidP="008A4FA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6747F8D9" w14:textId="4075978B" w:rsidR="008A4FA4" w:rsidRPr="001B5265" w:rsidRDefault="00EA703D" w:rsidP="008A4FA4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1B5265">
              <w:rPr>
                <w:rFonts w:cstheme="minorHAnsi"/>
                <w:bCs/>
                <w:sz w:val="24"/>
                <w:szCs w:val="24"/>
              </w:rPr>
              <w:t>7.1: There have been no recent legal updates which impact upon the college.</w:t>
            </w:r>
          </w:p>
          <w:p w14:paraId="2071CD4A" w14:textId="48DD4E00" w:rsidR="008A4FA4" w:rsidRPr="001B5265" w:rsidRDefault="008A4FA4" w:rsidP="008A4FA4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0BED0F2D" w14:textId="7F80DB9E" w:rsidR="008A4FA4" w:rsidRPr="001B5265" w:rsidRDefault="00EA703D" w:rsidP="008A4FA4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1B5265">
              <w:rPr>
                <w:rFonts w:cstheme="minorHAnsi"/>
                <w:bCs/>
                <w:sz w:val="24"/>
                <w:szCs w:val="24"/>
              </w:rPr>
              <w:t>7.2: The p</w:t>
            </w:r>
            <w:r w:rsidR="008A4FA4" w:rsidRPr="001B5265">
              <w:rPr>
                <w:rFonts w:cstheme="minorHAnsi"/>
                <w:bCs/>
                <w:sz w:val="24"/>
                <w:szCs w:val="24"/>
              </w:rPr>
              <w:t xml:space="preserve">olicies and </w:t>
            </w:r>
            <w:r w:rsidRPr="001B5265">
              <w:rPr>
                <w:rFonts w:cstheme="minorHAnsi"/>
                <w:bCs/>
                <w:sz w:val="24"/>
                <w:szCs w:val="24"/>
              </w:rPr>
              <w:t>procedures have been updated with the intention that relevant key staff are made aware.</w:t>
            </w:r>
            <w:r w:rsidR="008A4FA4" w:rsidRPr="001B5265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0D7635C9" w14:textId="0AFA1D64" w:rsidR="00EA703D" w:rsidRPr="001B5265" w:rsidRDefault="00EA703D" w:rsidP="008A4FA4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38462FBD" w14:textId="688B1590" w:rsidR="00EA703D" w:rsidRPr="001B5265" w:rsidRDefault="00EA703D" w:rsidP="008A4FA4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1B5265">
              <w:rPr>
                <w:rFonts w:cstheme="minorHAnsi"/>
                <w:bCs/>
                <w:sz w:val="24"/>
                <w:szCs w:val="24"/>
              </w:rPr>
              <w:lastRenderedPageBreak/>
              <w:t>7.3: The responsibilities section o</w:t>
            </w:r>
            <w:r w:rsidR="00721B40">
              <w:rPr>
                <w:rFonts w:cstheme="minorHAnsi"/>
                <w:bCs/>
                <w:sz w:val="24"/>
                <w:szCs w:val="24"/>
              </w:rPr>
              <w:t xml:space="preserve">f </w:t>
            </w:r>
            <w:r w:rsidRPr="001B5265">
              <w:rPr>
                <w:rFonts w:cstheme="minorHAnsi"/>
                <w:bCs/>
                <w:sz w:val="24"/>
                <w:szCs w:val="24"/>
              </w:rPr>
              <w:t>the policies will need to be updated following the completion of the college restructures.</w:t>
            </w:r>
          </w:p>
          <w:p w14:paraId="197259AD" w14:textId="52E7031C" w:rsidR="008A4FA4" w:rsidRPr="001B5265" w:rsidRDefault="008A4FA4" w:rsidP="008A4FA4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036F2B08" w14:textId="3AC73032" w:rsidR="008A4FA4" w:rsidRPr="001B5265" w:rsidRDefault="001B5265" w:rsidP="008A4FA4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1B5265">
              <w:rPr>
                <w:rFonts w:cstheme="minorHAnsi"/>
                <w:bCs/>
                <w:sz w:val="24"/>
                <w:szCs w:val="24"/>
              </w:rPr>
              <w:t xml:space="preserve">7.4: SR asked H&amp;S colleagues if there was update with regards to Long Covid being declared as a disability. It was noted by SB that the People team are following Government guidance and possibly reviewing the </w:t>
            </w:r>
            <w:proofErr w:type="gramStart"/>
            <w:r w:rsidRPr="001B5265">
              <w:rPr>
                <w:rFonts w:cstheme="minorHAnsi"/>
                <w:bCs/>
                <w:sz w:val="24"/>
                <w:szCs w:val="24"/>
              </w:rPr>
              <w:t>long term</w:t>
            </w:r>
            <w:proofErr w:type="gramEnd"/>
            <w:r w:rsidRPr="001B5265">
              <w:rPr>
                <w:rFonts w:cstheme="minorHAnsi"/>
                <w:bCs/>
                <w:sz w:val="24"/>
                <w:szCs w:val="24"/>
              </w:rPr>
              <w:t xml:space="preserve"> absence policy to incorporate Covid.</w:t>
            </w:r>
          </w:p>
          <w:p w14:paraId="3FD93323" w14:textId="77777777" w:rsidR="006B244B" w:rsidRPr="00867019" w:rsidRDefault="006B244B" w:rsidP="001B526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8BADB8" w14:textId="77777777" w:rsidR="006B244B" w:rsidRPr="00867019" w:rsidRDefault="006B244B" w:rsidP="00D850B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B9423D1" w14:textId="77777777" w:rsidR="006B244B" w:rsidRPr="00867019" w:rsidRDefault="006B244B" w:rsidP="00D850B8">
            <w:pPr>
              <w:ind w:hanging="108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B244B" w:rsidRPr="00867019" w14:paraId="408010B9" w14:textId="77777777" w:rsidTr="00D850B8">
        <w:tc>
          <w:tcPr>
            <w:tcW w:w="7372" w:type="dxa"/>
          </w:tcPr>
          <w:p w14:paraId="38EF7FB2" w14:textId="49D3AA6A" w:rsidR="006B244B" w:rsidRPr="007F16C3" w:rsidRDefault="00667109" w:rsidP="00880F6E">
            <w:pPr>
              <w:pStyle w:val="ListParagraph"/>
              <w:numPr>
                <w:ilvl w:val="0"/>
                <w:numId w:val="5"/>
              </w:numPr>
              <w:ind w:left="324" w:hanging="324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F16C3">
              <w:rPr>
                <w:rFonts w:cstheme="minorHAnsi"/>
                <w:b/>
                <w:sz w:val="24"/>
                <w:szCs w:val="24"/>
              </w:rPr>
              <w:t>Fire</w:t>
            </w:r>
          </w:p>
          <w:p w14:paraId="583D87C9" w14:textId="1CBFC367" w:rsidR="00154CE5" w:rsidRPr="007F16C3" w:rsidRDefault="00154CE5" w:rsidP="00154CE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03B7FD32" w14:textId="3F636057" w:rsidR="001B5265" w:rsidRPr="007F16C3" w:rsidRDefault="001B5265" w:rsidP="00154CE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7F16C3">
              <w:rPr>
                <w:rFonts w:cstheme="minorHAnsi"/>
                <w:bCs/>
                <w:sz w:val="24"/>
                <w:szCs w:val="24"/>
              </w:rPr>
              <w:t xml:space="preserve">8.1: An annual review </w:t>
            </w:r>
            <w:r w:rsidR="00721B40">
              <w:rPr>
                <w:rFonts w:cstheme="minorHAnsi"/>
                <w:bCs/>
                <w:sz w:val="24"/>
                <w:szCs w:val="24"/>
              </w:rPr>
              <w:t>was</w:t>
            </w:r>
            <w:r w:rsidRPr="007F16C3">
              <w:rPr>
                <w:rFonts w:cstheme="minorHAnsi"/>
                <w:bCs/>
                <w:sz w:val="24"/>
                <w:szCs w:val="24"/>
              </w:rPr>
              <w:t xml:space="preserve"> completed of the fire risk assessments in April 2022. All sites which the college is responsible for fire safety were inspected. Leasehold properties including Fir Vale and Pennine 5 were not inspected as this is the responsibility of the landlord.</w:t>
            </w:r>
            <w:r w:rsidR="00CB612C" w:rsidRPr="007F16C3">
              <w:rPr>
                <w:rFonts w:cstheme="minorHAnsi"/>
                <w:bCs/>
                <w:sz w:val="24"/>
                <w:szCs w:val="24"/>
              </w:rPr>
              <w:t xml:space="preserve"> The site reports have noted the overall fire safety risk as Moderate.</w:t>
            </w:r>
          </w:p>
          <w:p w14:paraId="1EC22FDD" w14:textId="77777777" w:rsidR="001B5265" w:rsidRPr="007F16C3" w:rsidRDefault="001B5265" w:rsidP="00154CE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28095602" w14:textId="4532E0E1" w:rsidR="00DF53B5" w:rsidRPr="007F16C3" w:rsidRDefault="00CB612C" w:rsidP="00154CE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7F16C3">
              <w:rPr>
                <w:rFonts w:cstheme="minorHAnsi"/>
                <w:bCs/>
                <w:sz w:val="24"/>
                <w:szCs w:val="24"/>
              </w:rPr>
              <w:t xml:space="preserve">8.2: The FRA findings were shared with H&amp;S </w:t>
            </w:r>
            <w:proofErr w:type="gramStart"/>
            <w:r w:rsidRPr="007F16C3">
              <w:rPr>
                <w:rFonts w:cstheme="minorHAnsi"/>
                <w:bCs/>
                <w:sz w:val="24"/>
                <w:szCs w:val="24"/>
              </w:rPr>
              <w:t>members</w:t>
            </w:r>
            <w:proofErr w:type="gramEnd"/>
            <w:r w:rsidRPr="007F16C3">
              <w:rPr>
                <w:rFonts w:cstheme="minorHAnsi"/>
                <w:bCs/>
                <w:sz w:val="24"/>
                <w:szCs w:val="24"/>
              </w:rPr>
              <w:t xml:space="preserve"> and it was noted that the actions are being worked on and progressing. There were significant findings </w:t>
            </w:r>
            <w:r w:rsidR="00721B40">
              <w:rPr>
                <w:rFonts w:cstheme="minorHAnsi"/>
                <w:bCs/>
                <w:sz w:val="24"/>
                <w:szCs w:val="24"/>
              </w:rPr>
              <w:t>with</w:t>
            </w:r>
            <w:r w:rsidRPr="007F16C3">
              <w:rPr>
                <w:rFonts w:cstheme="minorHAnsi"/>
                <w:bCs/>
                <w:sz w:val="24"/>
                <w:szCs w:val="24"/>
              </w:rPr>
              <w:t xml:space="preserve"> an urgent action relating to the plumbing and gas assessment area in the ground floor workshop of </w:t>
            </w:r>
            <w:r w:rsidR="00721B40">
              <w:rPr>
                <w:rFonts w:cstheme="minorHAnsi"/>
                <w:bCs/>
                <w:sz w:val="24"/>
                <w:szCs w:val="24"/>
              </w:rPr>
              <w:t xml:space="preserve">the </w:t>
            </w:r>
            <w:r w:rsidRPr="007F16C3">
              <w:rPr>
                <w:rFonts w:cstheme="minorHAnsi"/>
                <w:bCs/>
                <w:sz w:val="24"/>
                <w:szCs w:val="24"/>
              </w:rPr>
              <w:t xml:space="preserve">Olive Grove campus. </w:t>
            </w:r>
          </w:p>
          <w:p w14:paraId="7830AB46" w14:textId="7E27A76B" w:rsidR="00231C86" w:rsidRPr="007F16C3" w:rsidRDefault="00231C86" w:rsidP="00154CE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524EB1FA" w14:textId="3A715377" w:rsidR="00231C86" w:rsidRPr="007F16C3" w:rsidRDefault="00231C86" w:rsidP="00154CE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7F16C3">
              <w:rPr>
                <w:rFonts w:cstheme="minorHAnsi"/>
                <w:bCs/>
                <w:sz w:val="24"/>
                <w:szCs w:val="24"/>
              </w:rPr>
              <w:t>Other actions include:</w:t>
            </w:r>
          </w:p>
          <w:p w14:paraId="289BBCBF" w14:textId="79A4ADEB" w:rsidR="00231C86" w:rsidRPr="007F16C3" w:rsidRDefault="00231C86" w:rsidP="00154CE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3DB11BF7" w14:textId="404F3703" w:rsidR="00231C86" w:rsidRPr="007F16C3" w:rsidRDefault="00231C86" w:rsidP="00231C86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7F16C3">
              <w:rPr>
                <w:rFonts w:cstheme="minorHAnsi"/>
                <w:bCs/>
                <w:sz w:val="24"/>
                <w:szCs w:val="24"/>
              </w:rPr>
              <w:t>Fire doors being propped open. Colleagues are continuing to prop open fire doors following the guidelines issue</w:t>
            </w:r>
            <w:r w:rsidR="002973D3">
              <w:rPr>
                <w:rFonts w:cstheme="minorHAnsi"/>
                <w:bCs/>
                <w:sz w:val="24"/>
                <w:szCs w:val="24"/>
              </w:rPr>
              <w:t>d</w:t>
            </w:r>
            <w:r w:rsidRPr="007F16C3">
              <w:rPr>
                <w:rFonts w:cstheme="minorHAnsi"/>
                <w:bCs/>
                <w:sz w:val="24"/>
                <w:szCs w:val="24"/>
              </w:rPr>
              <w:t xml:space="preserve"> around Covid and keeping the doors open for air circulation. It is the intention to get a message out to colleagues noting the new guidelines.</w:t>
            </w:r>
          </w:p>
          <w:p w14:paraId="42DF070A" w14:textId="02385978" w:rsidR="00231C86" w:rsidRPr="007F16C3" w:rsidRDefault="00231C86" w:rsidP="00231C86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46CD13CE" w14:textId="2D5C37E8" w:rsidR="00231C86" w:rsidRPr="007F16C3" w:rsidRDefault="00231C86" w:rsidP="00231C86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7F16C3">
              <w:rPr>
                <w:rFonts w:cstheme="minorHAnsi"/>
                <w:bCs/>
                <w:sz w:val="24"/>
                <w:szCs w:val="24"/>
              </w:rPr>
              <w:t>Waste material stored in risers.</w:t>
            </w:r>
          </w:p>
          <w:p w14:paraId="447B7279" w14:textId="77777777" w:rsidR="00231C86" w:rsidRPr="007F16C3" w:rsidRDefault="00231C86" w:rsidP="00231C86">
            <w:pPr>
              <w:pStyle w:val="ListParagraph"/>
              <w:rPr>
                <w:rFonts w:cstheme="minorHAnsi"/>
                <w:bCs/>
                <w:sz w:val="24"/>
                <w:szCs w:val="24"/>
              </w:rPr>
            </w:pPr>
          </w:p>
          <w:p w14:paraId="45D982CB" w14:textId="44F47D71" w:rsidR="00231C86" w:rsidRPr="007F16C3" w:rsidRDefault="00231C86" w:rsidP="00231C86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7F16C3">
              <w:rPr>
                <w:rFonts w:cstheme="minorHAnsi"/>
                <w:bCs/>
                <w:sz w:val="24"/>
                <w:szCs w:val="24"/>
              </w:rPr>
              <w:t>Items in corridors and on evacuation routes</w:t>
            </w:r>
          </w:p>
          <w:p w14:paraId="481807B0" w14:textId="77777777" w:rsidR="00231C86" w:rsidRPr="007F16C3" w:rsidRDefault="00231C86" w:rsidP="00231C86">
            <w:pPr>
              <w:pStyle w:val="ListParagraph"/>
              <w:rPr>
                <w:rFonts w:cstheme="minorHAnsi"/>
                <w:bCs/>
                <w:sz w:val="24"/>
                <w:szCs w:val="24"/>
              </w:rPr>
            </w:pPr>
          </w:p>
          <w:p w14:paraId="727D32F0" w14:textId="107036DC" w:rsidR="00231C86" w:rsidRPr="007F16C3" w:rsidRDefault="00231C86" w:rsidP="00231C86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7F16C3">
              <w:rPr>
                <w:rFonts w:cstheme="minorHAnsi"/>
                <w:bCs/>
                <w:sz w:val="24"/>
                <w:szCs w:val="24"/>
              </w:rPr>
              <w:t>Fire cupboards required in engineering departments</w:t>
            </w:r>
          </w:p>
          <w:p w14:paraId="4DD98B09" w14:textId="77777777" w:rsidR="00231C86" w:rsidRPr="007F16C3" w:rsidRDefault="00231C86" w:rsidP="00231C86">
            <w:pPr>
              <w:pStyle w:val="ListParagraph"/>
              <w:rPr>
                <w:rFonts w:cstheme="minorHAnsi"/>
                <w:bCs/>
                <w:sz w:val="24"/>
                <w:szCs w:val="24"/>
              </w:rPr>
            </w:pPr>
          </w:p>
          <w:p w14:paraId="3BF55563" w14:textId="0F743AA5" w:rsidR="00231C86" w:rsidRPr="007F16C3" w:rsidRDefault="00231C86" w:rsidP="00231C86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7F16C3">
              <w:rPr>
                <w:rFonts w:cstheme="minorHAnsi"/>
                <w:bCs/>
                <w:sz w:val="24"/>
                <w:szCs w:val="24"/>
              </w:rPr>
              <w:t>Flame resistant coverings on notice boards</w:t>
            </w:r>
          </w:p>
          <w:p w14:paraId="3DD73375" w14:textId="77777777" w:rsidR="00231C86" w:rsidRPr="007F16C3" w:rsidRDefault="00231C86" w:rsidP="00231C86">
            <w:pPr>
              <w:pStyle w:val="ListParagraph"/>
              <w:rPr>
                <w:rFonts w:cstheme="minorHAnsi"/>
                <w:bCs/>
                <w:sz w:val="24"/>
                <w:szCs w:val="24"/>
              </w:rPr>
            </w:pPr>
          </w:p>
          <w:p w14:paraId="78FA8542" w14:textId="4727EE8B" w:rsidR="00231C86" w:rsidRPr="007F16C3" w:rsidRDefault="00231C86" w:rsidP="00231C86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7F16C3">
              <w:rPr>
                <w:rFonts w:cstheme="minorHAnsi"/>
                <w:bCs/>
                <w:sz w:val="24"/>
                <w:szCs w:val="24"/>
              </w:rPr>
              <w:t>Fire doors to be inspected regularly</w:t>
            </w:r>
          </w:p>
          <w:p w14:paraId="4357E57F" w14:textId="5E482E4C" w:rsidR="00EE0E3A" w:rsidRPr="007F16C3" w:rsidRDefault="00EE0E3A" w:rsidP="00154CE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250083B0" w14:textId="1FC8B44E" w:rsidR="00EE0E3A" w:rsidRPr="007F16C3" w:rsidRDefault="00EE0E3A" w:rsidP="00154CE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71B9E51B" w14:textId="7A424B68" w:rsidR="00EE0E3A" w:rsidRPr="007F16C3" w:rsidRDefault="00231C86" w:rsidP="00154CE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7F16C3">
              <w:rPr>
                <w:rFonts w:cstheme="minorHAnsi"/>
                <w:bCs/>
                <w:sz w:val="24"/>
                <w:szCs w:val="24"/>
              </w:rPr>
              <w:t xml:space="preserve">8.3: AH noted </w:t>
            </w:r>
            <w:r w:rsidR="007F16C3" w:rsidRPr="007F16C3">
              <w:rPr>
                <w:rFonts w:cstheme="minorHAnsi"/>
                <w:bCs/>
                <w:sz w:val="24"/>
                <w:szCs w:val="24"/>
              </w:rPr>
              <w:t xml:space="preserve">a query from the </w:t>
            </w:r>
            <w:r w:rsidR="00EE0E3A" w:rsidRPr="007F16C3">
              <w:rPr>
                <w:rFonts w:cstheme="minorHAnsi"/>
                <w:bCs/>
                <w:sz w:val="24"/>
                <w:szCs w:val="24"/>
              </w:rPr>
              <w:t>FEGP meeting of 22</w:t>
            </w:r>
            <w:r w:rsidR="002973D3">
              <w:rPr>
                <w:rFonts w:cstheme="minorHAnsi"/>
                <w:bCs/>
                <w:sz w:val="24"/>
                <w:szCs w:val="24"/>
              </w:rPr>
              <w:t>,</w:t>
            </w:r>
            <w:r w:rsidR="00EE0E3A" w:rsidRPr="007F16C3">
              <w:rPr>
                <w:rFonts w:cstheme="minorHAnsi"/>
                <w:bCs/>
                <w:sz w:val="24"/>
                <w:szCs w:val="24"/>
              </w:rPr>
              <w:t xml:space="preserve"> July</w:t>
            </w:r>
            <w:r w:rsidR="007F16C3" w:rsidRPr="007F16C3">
              <w:rPr>
                <w:rFonts w:cstheme="minorHAnsi"/>
                <w:bCs/>
                <w:sz w:val="24"/>
                <w:szCs w:val="24"/>
              </w:rPr>
              <w:t xml:space="preserve"> 2022,</w:t>
            </w:r>
            <w:r w:rsidR="00EE0E3A" w:rsidRPr="007F16C3">
              <w:rPr>
                <w:rFonts w:cstheme="minorHAnsi"/>
                <w:bCs/>
                <w:sz w:val="24"/>
                <w:szCs w:val="24"/>
              </w:rPr>
              <w:t xml:space="preserve"> regarding </w:t>
            </w:r>
            <w:r w:rsidR="007F16C3" w:rsidRPr="007F16C3">
              <w:rPr>
                <w:rFonts w:cstheme="minorHAnsi"/>
                <w:bCs/>
                <w:sz w:val="24"/>
                <w:szCs w:val="24"/>
              </w:rPr>
              <w:t>the</w:t>
            </w:r>
            <w:r w:rsidR="00EE0E3A" w:rsidRPr="007F16C3">
              <w:rPr>
                <w:rFonts w:cstheme="minorHAnsi"/>
                <w:bCs/>
                <w:sz w:val="24"/>
                <w:szCs w:val="24"/>
              </w:rPr>
              <w:t xml:space="preserve"> Nursery </w:t>
            </w:r>
            <w:r w:rsidR="007F16C3" w:rsidRPr="007F16C3">
              <w:rPr>
                <w:rFonts w:cstheme="minorHAnsi"/>
                <w:bCs/>
                <w:sz w:val="24"/>
                <w:szCs w:val="24"/>
              </w:rPr>
              <w:t xml:space="preserve">and the ask that assurances could be provided that the urgent actions are being dealt with. </w:t>
            </w:r>
            <w:r w:rsidR="00815401" w:rsidRPr="007F16C3">
              <w:rPr>
                <w:rFonts w:cstheme="minorHAnsi"/>
                <w:bCs/>
                <w:sz w:val="24"/>
                <w:szCs w:val="24"/>
              </w:rPr>
              <w:t>JB has had discussions w</w:t>
            </w:r>
            <w:r w:rsidR="007F16C3" w:rsidRPr="007F16C3">
              <w:rPr>
                <w:rFonts w:cstheme="minorHAnsi"/>
                <w:bCs/>
                <w:sz w:val="24"/>
                <w:szCs w:val="24"/>
              </w:rPr>
              <w:t>i</w:t>
            </w:r>
            <w:r w:rsidR="00815401" w:rsidRPr="007F16C3">
              <w:rPr>
                <w:rFonts w:cstheme="minorHAnsi"/>
                <w:bCs/>
                <w:sz w:val="24"/>
                <w:szCs w:val="24"/>
              </w:rPr>
              <w:t xml:space="preserve">th the Nursery Manager to </w:t>
            </w:r>
            <w:r w:rsidR="007F16C3" w:rsidRPr="007F16C3">
              <w:rPr>
                <w:rFonts w:cstheme="minorHAnsi"/>
                <w:bCs/>
                <w:sz w:val="24"/>
                <w:szCs w:val="24"/>
              </w:rPr>
              <w:t xml:space="preserve">progress and </w:t>
            </w:r>
            <w:r w:rsidR="00815401" w:rsidRPr="007F16C3">
              <w:rPr>
                <w:rFonts w:cstheme="minorHAnsi"/>
                <w:bCs/>
                <w:sz w:val="24"/>
                <w:szCs w:val="24"/>
              </w:rPr>
              <w:t xml:space="preserve">rectify </w:t>
            </w:r>
            <w:r w:rsidR="007F16C3" w:rsidRPr="007F16C3">
              <w:rPr>
                <w:rFonts w:cstheme="minorHAnsi"/>
                <w:bCs/>
                <w:sz w:val="24"/>
                <w:szCs w:val="24"/>
              </w:rPr>
              <w:t xml:space="preserve">and noted that </w:t>
            </w:r>
            <w:r w:rsidR="00815401" w:rsidRPr="007F16C3">
              <w:rPr>
                <w:rFonts w:cstheme="minorHAnsi"/>
                <w:bCs/>
                <w:sz w:val="24"/>
                <w:szCs w:val="24"/>
              </w:rPr>
              <w:t xml:space="preserve">most have been </w:t>
            </w:r>
            <w:r w:rsidR="007F16C3" w:rsidRPr="007F16C3">
              <w:rPr>
                <w:rFonts w:cstheme="minorHAnsi"/>
                <w:bCs/>
                <w:sz w:val="24"/>
                <w:szCs w:val="24"/>
              </w:rPr>
              <w:t>completed</w:t>
            </w:r>
            <w:r w:rsidR="00B902AD" w:rsidRPr="007F16C3">
              <w:rPr>
                <w:rFonts w:cstheme="minorHAnsi"/>
                <w:bCs/>
                <w:sz w:val="24"/>
                <w:szCs w:val="24"/>
              </w:rPr>
              <w:t xml:space="preserve">. </w:t>
            </w:r>
          </w:p>
          <w:p w14:paraId="42FEE54E" w14:textId="47AFB807" w:rsidR="00B902AD" w:rsidRPr="007F16C3" w:rsidRDefault="00B902AD" w:rsidP="00154CE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5702B471" w14:textId="77777777" w:rsidR="006B244B" w:rsidRPr="007F16C3" w:rsidRDefault="006B244B" w:rsidP="007F16C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93843B" w14:textId="77777777" w:rsidR="006B244B" w:rsidRDefault="006B244B" w:rsidP="00D850B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B6E15A1" w14:textId="77777777" w:rsidR="002973D3" w:rsidRDefault="002973D3" w:rsidP="00D850B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A7D6642" w14:textId="77777777" w:rsidR="002973D3" w:rsidRDefault="002973D3" w:rsidP="00D850B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383DA83" w14:textId="77777777" w:rsidR="002973D3" w:rsidRDefault="002973D3" w:rsidP="00D850B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434B9B8" w14:textId="77777777" w:rsidR="002973D3" w:rsidRDefault="002973D3" w:rsidP="00D850B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682CEA7" w14:textId="77777777" w:rsidR="002973D3" w:rsidRDefault="002973D3" w:rsidP="00D850B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D0E0FCC" w14:textId="77777777" w:rsidR="002973D3" w:rsidRDefault="002973D3" w:rsidP="00D850B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D5D88CF" w14:textId="77777777" w:rsidR="002973D3" w:rsidRDefault="002973D3" w:rsidP="00D850B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95EB378" w14:textId="77777777" w:rsidR="002973D3" w:rsidRDefault="002973D3" w:rsidP="00D850B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DAF4635" w14:textId="77777777" w:rsidR="002973D3" w:rsidRDefault="002973D3" w:rsidP="00D850B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53D5437" w14:textId="77777777" w:rsidR="002973D3" w:rsidRDefault="002973D3" w:rsidP="00D850B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F4BA86D" w14:textId="77777777" w:rsidR="002973D3" w:rsidRDefault="002973D3" w:rsidP="00D850B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BBF5C4A" w14:textId="77777777" w:rsidR="002973D3" w:rsidRDefault="002973D3" w:rsidP="00D850B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0C083C1" w14:textId="77777777" w:rsidR="002973D3" w:rsidRDefault="002973D3" w:rsidP="00D850B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2FDDCDA" w14:textId="77777777" w:rsidR="002973D3" w:rsidRDefault="002973D3" w:rsidP="00D850B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7DEF7BE" w14:textId="77777777" w:rsidR="002973D3" w:rsidRDefault="002973D3" w:rsidP="00D850B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7C06C00" w14:textId="77777777" w:rsidR="002973D3" w:rsidRDefault="002973D3" w:rsidP="00D850B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JB</w:t>
            </w:r>
          </w:p>
          <w:p w14:paraId="0C35C073" w14:textId="77777777" w:rsidR="002973D3" w:rsidRDefault="002973D3" w:rsidP="00D850B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EAB7C85" w14:textId="77777777" w:rsidR="002973D3" w:rsidRDefault="002973D3" w:rsidP="00D850B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A6DEB27" w14:textId="77777777" w:rsidR="002973D3" w:rsidRDefault="002973D3" w:rsidP="00D850B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31EAAC1" w14:textId="77777777" w:rsidR="002973D3" w:rsidRDefault="002973D3" w:rsidP="00D850B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609B1A7" w14:textId="77777777" w:rsidR="002973D3" w:rsidRDefault="002973D3" w:rsidP="00D850B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C6B7A63" w14:textId="77777777" w:rsidR="002973D3" w:rsidRDefault="002973D3" w:rsidP="00D850B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221710E" w14:textId="77777777" w:rsidR="002973D3" w:rsidRDefault="002973D3" w:rsidP="00D850B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544214F" w14:textId="77777777" w:rsidR="002973D3" w:rsidRDefault="002973D3" w:rsidP="00D850B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8E3D205" w14:textId="77777777" w:rsidR="002973D3" w:rsidRDefault="002973D3" w:rsidP="00D850B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41757C2" w14:textId="77777777" w:rsidR="002973D3" w:rsidRDefault="002973D3" w:rsidP="00D850B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A3AFF02" w14:textId="77777777" w:rsidR="002973D3" w:rsidRDefault="002973D3" w:rsidP="00D850B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8342797" w14:textId="77777777" w:rsidR="002973D3" w:rsidRDefault="002973D3" w:rsidP="00D850B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890908F" w14:textId="77777777" w:rsidR="002973D3" w:rsidRDefault="002973D3" w:rsidP="00D850B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DA71857" w14:textId="77777777" w:rsidR="002973D3" w:rsidRDefault="002973D3" w:rsidP="00D850B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1254687" w14:textId="77777777" w:rsidR="002973D3" w:rsidRDefault="002973D3" w:rsidP="00D850B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2FD76B5" w14:textId="77777777" w:rsidR="002973D3" w:rsidRDefault="002973D3" w:rsidP="00D850B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93205BD" w14:textId="77777777" w:rsidR="002973D3" w:rsidRDefault="002973D3" w:rsidP="00D850B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57FF597" w14:textId="77777777" w:rsidR="002973D3" w:rsidRDefault="002973D3" w:rsidP="00D850B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DD138A8" w14:textId="3CB146EA" w:rsidR="002973D3" w:rsidRPr="00867019" w:rsidRDefault="002973D3" w:rsidP="00D850B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774431" w14:textId="77777777" w:rsidR="006B244B" w:rsidRPr="00867019" w:rsidRDefault="006B244B" w:rsidP="00D850B8">
            <w:pPr>
              <w:ind w:hanging="108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67109" w:rsidRPr="00867019" w14:paraId="4CF3439F" w14:textId="77777777" w:rsidTr="00D850B8">
        <w:tc>
          <w:tcPr>
            <w:tcW w:w="7372" w:type="dxa"/>
          </w:tcPr>
          <w:p w14:paraId="0C9D5002" w14:textId="394A2725" w:rsidR="00667109" w:rsidRDefault="00667109" w:rsidP="00880F6E">
            <w:pPr>
              <w:pStyle w:val="ListParagraph"/>
              <w:numPr>
                <w:ilvl w:val="0"/>
                <w:numId w:val="5"/>
              </w:numPr>
              <w:ind w:left="324" w:hanging="324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67019">
              <w:rPr>
                <w:rFonts w:cstheme="minorHAnsi"/>
                <w:b/>
                <w:sz w:val="24"/>
                <w:szCs w:val="24"/>
              </w:rPr>
              <w:lastRenderedPageBreak/>
              <w:t>Any Other Business</w:t>
            </w:r>
          </w:p>
          <w:p w14:paraId="6CCC8D6E" w14:textId="02EDD381" w:rsidR="00887DA6" w:rsidRDefault="00887DA6" w:rsidP="00887DA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78D7B7CE" w14:textId="37F2DCF8" w:rsidR="00887DA6" w:rsidRPr="007853DB" w:rsidRDefault="00887DA6" w:rsidP="00887DA6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7853DB">
              <w:rPr>
                <w:rFonts w:cstheme="minorHAnsi"/>
                <w:bCs/>
                <w:sz w:val="24"/>
                <w:szCs w:val="24"/>
              </w:rPr>
              <w:t>9.1: SR commented that he had observed an issue in Refectory of students being rude and aggressive when asked to stop vaping. SC to discuss this outside of the meeting.</w:t>
            </w:r>
          </w:p>
          <w:p w14:paraId="35A2DF6A" w14:textId="07F03889" w:rsidR="00DB0A92" w:rsidRPr="007853DB" w:rsidRDefault="00DB0A92" w:rsidP="00DB0A92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0807A8EF" w14:textId="215A2DE5" w:rsidR="00E37F92" w:rsidRPr="007853DB" w:rsidRDefault="00887DA6" w:rsidP="00DB0A92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7853DB">
              <w:rPr>
                <w:rFonts w:cstheme="minorHAnsi"/>
                <w:bCs/>
                <w:sz w:val="24"/>
                <w:szCs w:val="24"/>
              </w:rPr>
              <w:t>9.2: AH noted tha</w:t>
            </w:r>
            <w:r w:rsidR="007853DB" w:rsidRPr="007853DB">
              <w:rPr>
                <w:rFonts w:cstheme="minorHAnsi"/>
                <w:bCs/>
                <w:sz w:val="24"/>
                <w:szCs w:val="24"/>
              </w:rPr>
              <w:t>t a discussion took place with the Governors recently regarding the PHE guidance around a potential flu</w:t>
            </w:r>
            <w:r w:rsidR="002973D3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7853DB" w:rsidRPr="007853DB">
              <w:rPr>
                <w:rFonts w:cstheme="minorHAnsi"/>
                <w:bCs/>
                <w:sz w:val="24"/>
                <w:szCs w:val="24"/>
              </w:rPr>
              <w:t>outbreak expected in the Autumn of this year. TSC are working in collaboration with the Sheffield City Coun</w:t>
            </w:r>
            <w:r w:rsidR="00D71AE6">
              <w:rPr>
                <w:rFonts w:cstheme="minorHAnsi"/>
                <w:bCs/>
                <w:sz w:val="24"/>
                <w:szCs w:val="24"/>
              </w:rPr>
              <w:t>c</w:t>
            </w:r>
            <w:r w:rsidR="007853DB" w:rsidRPr="007853DB">
              <w:rPr>
                <w:rFonts w:cstheme="minorHAnsi"/>
                <w:bCs/>
                <w:sz w:val="24"/>
                <w:szCs w:val="24"/>
              </w:rPr>
              <w:t xml:space="preserve">il to arrange some pop ups around enrolments regarding </w:t>
            </w:r>
            <w:r w:rsidR="00D71AE6" w:rsidRPr="007853DB">
              <w:rPr>
                <w:rFonts w:cstheme="minorHAnsi"/>
                <w:bCs/>
                <w:sz w:val="24"/>
                <w:szCs w:val="24"/>
              </w:rPr>
              <w:t>inoculations</w:t>
            </w:r>
            <w:r w:rsidR="007853DB" w:rsidRPr="007853DB">
              <w:rPr>
                <w:rFonts w:cstheme="minorHAnsi"/>
                <w:bCs/>
                <w:sz w:val="24"/>
                <w:szCs w:val="24"/>
              </w:rPr>
              <w:t>. As further information is received from the PHE it will be cascaded.</w:t>
            </w:r>
          </w:p>
          <w:p w14:paraId="6EF0974A" w14:textId="77777777" w:rsidR="007853DB" w:rsidRPr="007853DB" w:rsidRDefault="007853DB" w:rsidP="00DB0A92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194C55E8" w14:textId="77777777" w:rsidR="00D71AE6" w:rsidRDefault="007853DB" w:rsidP="004529CB">
            <w:pPr>
              <w:rPr>
                <w:color w:val="000000"/>
                <w:sz w:val="24"/>
                <w:szCs w:val="24"/>
              </w:rPr>
            </w:pPr>
            <w:r w:rsidRPr="007853DB">
              <w:rPr>
                <w:rFonts w:cstheme="minorHAnsi"/>
                <w:bCs/>
                <w:sz w:val="24"/>
                <w:szCs w:val="24"/>
              </w:rPr>
              <w:t>9.3: Olive Grove ha</w:t>
            </w:r>
            <w:r w:rsidR="004529CB">
              <w:rPr>
                <w:rFonts w:cstheme="minorHAnsi"/>
                <w:bCs/>
                <w:sz w:val="24"/>
                <w:szCs w:val="24"/>
              </w:rPr>
              <w:t>s</w:t>
            </w:r>
            <w:r w:rsidRPr="007853DB">
              <w:rPr>
                <w:rFonts w:cstheme="minorHAnsi"/>
                <w:bCs/>
                <w:sz w:val="24"/>
                <w:szCs w:val="24"/>
              </w:rPr>
              <w:t xml:space="preserve"> had a</w:t>
            </w:r>
            <w:r w:rsidR="00D71AE6">
              <w:rPr>
                <w:rFonts w:cstheme="minorHAnsi"/>
                <w:bCs/>
                <w:sz w:val="24"/>
                <w:szCs w:val="24"/>
              </w:rPr>
              <w:t>n</w:t>
            </w:r>
            <w:r w:rsidRPr="007853DB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4529CB">
              <w:rPr>
                <w:color w:val="000000"/>
                <w:sz w:val="24"/>
                <w:szCs w:val="24"/>
              </w:rPr>
              <w:t>Environmental Health visit today</w:t>
            </w:r>
            <w:r w:rsidR="00D71AE6">
              <w:rPr>
                <w:color w:val="000000"/>
                <w:sz w:val="24"/>
                <w:szCs w:val="24"/>
              </w:rPr>
              <w:t xml:space="preserve"> receiving a positive outcome and obtaining five stars.</w:t>
            </w:r>
          </w:p>
          <w:p w14:paraId="0AC90874" w14:textId="486CD497" w:rsidR="00725011" w:rsidRDefault="00725011" w:rsidP="00D71AE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4924154" w14:textId="1D16BEAA" w:rsidR="00667109" w:rsidRPr="00867019" w:rsidRDefault="00667109" w:rsidP="0066710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E124F5" w14:textId="77777777" w:rsidR="00667109" w:rsidRPr="00867019" w:rsidRDefault="00667109" w:rsidP="00D850B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53A525" w14:textId="77777777" w:rsidR="00667109" w:rsidRPr="00867019" w:rsidRDefault="00667109" w:rsidP="00D850B8">
            <w:pPr>
              <w:ind w:hanging="108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67109" w:rsidRPr="00867019" w14:paraId="60E8F9D4" w14:textId="77777777" w:rsidTr="00D850B8">
        <w:tc>
          <w:tcPr>
            <w:tcW w:w="7372" w:type="dxa"/>
          </w:tcPr>
          <w:p w14:paraId="03362E78" w14:textId="035AF14F" w:rsidR="00667109" w:rsidRPr="00867019" w:rsidRDefault="00667109" w:rsidP="00880F6E">
            <w:pPr>
              <w:pStyle w:val="ListParagraph"/>
              <w:numPr>
                <w:ilvl w:val="0"/>
                <w:numId w:val="5"/>
              </w:numPr>
              <w:ind w:left="324" w:hanging="324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67019">
              <w:rPr>
                <w:rFonts w:cstheme="minorHAnsi"/>
                <w:b/>
                <w:sz w:val="24"/>
                <w:szCs w:val="24"/>
              </w:rPr>
              <w:t xml:space="preserve"> Date of Next Meeting: TBC</w:t>
            </w:r>
          </w:p>
        </w:tc>
        <w:tc>
          <w:tcPr>
            <w:tcW w:w="1559" w:type="dxa"/>
          </w:tcPr>
          <w:p w14:paraId="50A174F4" w14:textId="77777777" w:rsidR="00667109" w:rsidRPr="00867019" w:rsidRDefault="00667109" w:rsidP="00D850B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1099CB" w14:textId="77777777" w:rsidR="00667109" w:rsidRPr="00867019" w:rsidRDefault="00667109" w:rsidP="00D850B8">
            <w:pPr>
              <w:ind w:hanging="108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0C0E6C0A" w14:textId="6C280ED8" w:rsidR="00812026" w:rsidRPr="00867019" w:rsidRDefault="00812026" w:rsidP="0066753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7CE6E00" w14:textId="255EE7D1" w:rsidR="00EE0E3A" w:rsidRPr="00867019" w:rsidRDefault="00EE0E3A" w:rsidP="0066753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4F01365" w14:textId="77777777" w:rsidR="00EE0E3A" w:rsidRPr="00867019" w:rsidRDefault="00EE0E3A" w:rsidP="0066753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EE0E3A" w:rsidRPr="00867019" w:rsidSect="00D374B5">
      <w:footerReference w:type="default" r:id="rId9"/>
      <w:pgSz w:w="11906" w:h="16838" w:code="9"/>
      <w:pgMar w:top="1843" w:right="707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0F4BD" w14:textId="77777777" w:rsidR="007212D0" w:rsidRDefault="007212D0" w:rsidP="005B2F67">
      <w:pPr>
        <w:spacing w:after="0" w:line="240" w:lineRule="auto"/>
      </w:pPr>
      <w:r>
        <w:separator/>
      </w:r>
    </w:p>
  </w:endnote>
  <w:endnote w:type="continuationSeparator" w:id="0">
    <w:p w14:paraId="74D5995E" w14:textId="77777777" w:rsidR="007212D0" w:rsidRDefault="007212D0" w:rsidP="005B2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1AB84" w14:textId="60E69727" w:rsidR="00F25666" w:rsidRPr="00F95356" w:rsidRDefault="00167688" w:rsidP="000B4A30">
    <w:pPr>
      <w:pStyle w:val="Footer"/>
      <w:tabs>
        <w:tab w:val="clear" w:pos="4513"/>
        <w:tab w:val="clear" w:pos="9026"/>
      </w:tabs>
      <w:ind w:hanging="851"/>
    </w:pPr>
    <w:r w:rsidRPr="00D374B5">
      <w:rPr>
        <w:highlight w:val="yellow"/>
      </w:rPr>
      <w:t>Administrator:</w:t>
    </w:r>
    <w:r w:rsidR="00D374B5" w:rsidRPr="00D374B5">
      <w:rPr>
        <w:highlight w:val="yellow"/>
      </w:rPr>
      <w:t xml:space="preserve"> </w:t>
    </w:r>
    <w:r w:rsidR="00667109">
      <w:t>Nicola Smith</w:t>
    </w:r>
    <w:r w:rsidR="00812026">
      <w:t xml:space="preserve"> </w:t>
    </w:r>
    <w:r w:rsidR="00812026">
      <w:tab/>
    </w:r>
    <w:r w:rsidR="00812026">
      <w:tab/>
    </w:r>
    <w:r w:rsidR="00812026">
      <w:tab/>
    </w:r>
    <w:r w:rsidR="00812026">
      <w:tab/>
    </w:r>
    <w:r w:rsidR="00812026">
      <w:tab/>
    </w:r>
    <w:r w:rsidR="00812026">
      <w:tab/>
    </w:r>
    <w:r w:rsidR="003A411F" w:rsidRPr="00F95356">
      <w:tab/>
    </w:r>
    <w:proofErr w:type="gramStart"/>
    <w:r w:rsidR="003A411F" w:rsidRPr="00F95356">
      <w:tab/>
    </w:r>
    <w:r w:rsidR="00F25666" w:rsidRPr="00F95356">
      <w:t xml:space="preserve">  </w:t>
    </w:r>
    <w:r w:rsidR="00902602">
      <w:tab/>
    </w:r>
    <w:proofErr w:type="gramEnd"/>
    <w:r w:rsidR="00902602">
      <w:tab/>
    </w:r>
    <w:r w:rsidR="00902602">
      <w:tab/>
    </w:r>
    <w:r w:rsidR="00F25666" w:rsidRPr="00F95356">
      <w:fldChar w:fldCharType="begin"/>
    </w:r>
    <w:r w:rsidR="00F25666" w:rsidRPr="00F95356">
      <w:instrText xml:space="preserve"> PAGE   \* MERGEFORMAT </w:instrText>
    </w:r>
    <w:r w:rsidR="00F25666" w:rsidRPr="00F95356">
      <w:fldChar w:fldCharType="separate"/>
    </w:r>
    <w:r w:rsidR="00106C88" w:rsidRPr="00106C88">
      <w:rPr>
        <w:b/>
        <w:bCs/>
        <w:noProof/>
      </w:rPr>
      <w:t>1</w:t>
    </w:r>
    <w:r w:rsidR="00F25666" w:rsidRPr="00F95356">
      <w:rPr>
        <w:b/>
        <w:bCs/>
        <w:noProof/>
      </w:rPr>
      <w:fldChar w:fldCharType="end"/>
    </w:r>
    <w:r w:rsidR="00F25666" w:rsidRPr="00F95356">
      <w:rPr>
        <w:b/>
        <w:bCs/>
      </w:rPr>
      <w:t xml:space="preserve"> </w:t>
    </w:r>
    <w:r w:rsidR="00F25666" w:rsidRPr="00F95356">
      <w:t>|</w:t>
    </w:r>
    <w:r w:rsidR="00F25666" w:rsidRPr="00F95356">
      <w:rPr>
        <w:b/>
        <w:bCs/>
      </w:rPr>
      <w:t xml:space="preserve"> </w:t>
    </w:r>
    <w:r w:rsidR="00F25666" w:rsidRPr="00F95356">
      <w:rPr>
        <w:color w:val="808080" w:themeColor="background1" w:themeShade="80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E6C88" w14:textId="77777777" w:rsidR="007212D0" w:rsidRDefault="007212D0" w:rsidP="005B2F67">
      <w:pPr>
        <w:spacing w:after="0" w:line="240" w:lineRule="auto"/>
      </w:pPr>
      <w:r>
        <w:separator/>
      </w:r>
    </w:p>
  </w:footnote>
  <w:footnote w:type="continuationSeparator" w:id="0">
    <w:p w14:paraId="440AB6A2" w14:textId="77777777" w:rsidR="007212D0" w:rsidRDefault="007212D0" w:rsidP="005B2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B1110"/>
    <w:multiLevelType w:val="hybridMultilevel"/>
    <w:tmpl w:val="D62AC6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17864"/>
    <w:multiLevelType w:val="hybridMultilevel"/>
    <w:tmpl w:val="DCA070F8"/>
    <w:lvl w:ilvl="0" w:tplc="AD1CB11A">
      <w:numFmt w:val="bullet"/>
      <w:lvlText w:val="-"/>
      <w:lvlJc w:val="left"/>
      <w:pPr>
        <w:ind w:left="68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2" w15:restartNumberingAfterBreak="0">
    <w:nsid w:val="44814B76"/>
    <w:multiLevelType w:val="hybridMultilevel"/>
    <w:tmpl w:val="3EA472D0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11029"/>
    <w:multiLevelType w:val="hybridMultilevel"/>
    <w:tmpl w:val="C9A2DA8A"/>
    <w:lvl w:ilvl="0" w:tplc="9AEA953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71F72"/>
    <w:multiLevelType w:val="hybridMultilevel"/>
    <w:tmpl w:val="81D2FBC0"/>
    <w:lvl w:ilvl="0" w:tplc="997226F2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04" w:hanging="360"/>
      </w:pPr>
    </w:lvl>
    <w:lvl w:ilvl="2" w:tplc="0809001B" w:tentative="1">
      <w:start w:val="1"/>
      <w:numFmt w:val="lowerRoman"/>
      <w:lvlText w:val="%3."/>
      <w:lvlJc w:val="right"/>
      <w:pPr>
        <w:ind w:left="2124" w:hanging="180"/>
      </w:pPr>
    </w:lvl>
    <w:lvl w:ilvl="3" w:tplc="0809000F" w:tentative="1">
      <w:start w:val="1"/>
      <w:numFmt w:val="decimal"/>
      <w:lvlText w:val="%4."/>
      <w:lvlJc w:val="left"/>
      <w:pPr>
        <w:ind w:left="2844" w:hanging="360"/>
      </w:pPr>
    </w:lvl>
    <w:lvl w:ilvl="4" w:tplc="08090019" w:tentative="1">
      <w:start w:val="1"/>
      <w:numFmt w:val="lowerLetter"/>
      <w:lvlText w:val="%5."/>
      <w:lvlJc w:val="left"/>
      <w:pPr>
        <w:ind w:left="3564" w:hanging="360"/>
      </w:pPr>
    </w:lvl>
    <w:lvl w:ilvl="5" w:tplc="0809001B" w:tentative="1">
      <w:start w:val="1"/>
      <w:numFmt w:val="lowerRoman"/>
      <w:lvlText w:val="%6."/>
      <w:lvlJc w:val="right"/>
      <w:pPr>
        <w:ind w:left="4284" w:hanging="180"/>
      </w:pPr>
    </w:lvl>
    <w:lvl w:ilvl="6" w:tplc="0809000F" w:tentative="1">
      <w:start w:val="1"/>
      <w:numFmt w:val="decimal"/>
      <w:lvlText w:val="%7."/>
      <w:lvlJc w:val="left"/>
      <w:pPr>
        <w:ind w:left="5004" w:hanging="360"/>
      </w:pPr>
    </w:lvl>
    <w:lvl w:ilvl="7" w:tplc="08090019" w:tentative="1">
      <w:start w:val="1"/>
      <w:numFmt w:val="lowerLetter"/>
      <w:lvlText w:val="%8."/>
      <w:lvlJc w:val="left"/>
      <w:pPr>
        <w:ind w:left="5724" w:hanging="360"/>
      </w:pPr>
    </w:lvl>
    <w:lvl w:ilvl="8" w:tplc="080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5" w15:restartNumberingAfterBreak="0">
    <w:nsid w:val="5BEB1AE7"/>
    <w:multiLevelType w:val="hybridMultilevel"/>
    <w:tmpl w:val="1D5E145E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8E2648"/>
    <w:multiLevelType w:val="hybridMultilevel"/>
    <w:tmpl w:val="658E5012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F67"/>
    <w:rsid w:val="00003B8A"/>
    <w:rsid w:val="00010B9A"/>
    <w:rsid w:val="00027E26"/>
    <w:rsid w:val="0003340B"/>
    <w:rsid w:val="000361C1"/>
    <w:rsid w:val="00036C2B"/>
    <w:rsid w:val="00041276"/>
    <w:rsid w:val="00053537"/>
    <w:rsid w:val="00053BF8"/>
    <w:rsid w:val="00053ECF"/>
    <w:rsid w:val="00062DF8"/>
    <w:rsid w:val="000665FE"/>
    <w:rsid w:val="0006686F"/>
    <w:rsid w:val="0007221C"/>
    <w:rsid w:val="00083623"/>
    <w:rsid w:val="00085268"/>
    <w:rsid w:val="000857BB"/>
    <w:rsid w:val="00086E53"/>
    <w:rsid w:val="00090E52"/>
    <w:rsid w:val="000934A1"/>
    <w:rsid w:val="000B06A3"/>
    <w:rsid w:val="000B4A30"/>
    <w:rsid w:val="000B68DF"/>
    <w:rsid w:val="000C213C"/>
    <w:rsid w:val="000D5842"/>
    <w:rsid w:val="000E3B96"/>
    <w:rsid w:val="000E4825"/>
    <w:rsid w:val="000E7A56"/>
    <w:rsid w:val="000F147F"/>
    <w:rsid w:val="00102C18"/>
    <w:rsid w:val="00102ED3"/>
    <w:rsid w:val="00103778"/>
    <w:rsid w:val="00106C88"/>
    <w:rsid w:val="0011334C"/>
    <w:rsid w:val="00123426"/>
    <w:rsid w:val="00123AB1"/>
    <w:rsid w:val="00127A6B"/>
    <w:rsid w:val="0014518C"/>
    <w:rsid w:val="001477B8"/>
    <w:rsid w:val="00154CE5"/>
    <w:rsid w:val="001565CF"/>
    <w:rsid w:val="001565F5"/>
    <w:rsid w:val="00161F1E"/>
    <w:rsid w:val="0016225B"/>
    <w:rsid w:val="00164EAE"/>
    <w:rsid w:val="00167688"/>
    <w:rsid w:val="00171B6D"/>
    <w:rsid w:val="0017660F"/>
    <w:rsid w:val="00182CD3"/>
    <w:rsid w:val="001907AE"/>
    <w:rsid w:val="00191CBC"/>
    <w:rsid w:val="00193CF4"/>
    <w:rsid w:val="00194C8C"/>
    <w:rsid w:val="001A2315"/>
    <w:rsid w:val="001A74E6"/>
    <w:rsid w:val="001A7A72"/>
    <w:rsid w:val="001B2F15"/>
    <w:rsid w:val="001B5265"/>
    <w:rsid w:val="001C3752"/>
    <w:rsid w:val="001C3E4A"/>
    <w:rsid w:val="001C7303"/>
    <w:rsid w:val="001E4CE5"/>
    <w:rsid w:val="001E75CF"/>
    <w:rsid w:val="001E77E4"/>
    <w:rsid w:val="001F1AF9"/>
    <w:rsid w:val="001F72CB"/>
    <w:rsid w:val="002037E8"/>
    <w:rsid w:val="00203D22"/>
    <w:rsid w:val="002055C0"/>
    <w:rsid w:val="00227255"/>
    <w:rsid w:val="00231C86"/>
    <w:rsid w:val="002467DD"/>
    <w:rsid w:val="0024782E"/>
    <w:rsid w:val="002514E7"/>
    <w:rsid w:val="00255080"/>
    <w:rsid w:val="00256804"/>
    <w:rsid w:val="00260E12"/>
    <w:rsid w:val="00275D2B"/>
    <w:rsid w:val="00277C92"/>
    <w:rsid w:val="002973D3"/>
    <w:rsid w:val="002A0406"/>
    <w:rsid w:val="002A0D35"/>
    <w:rsid w:val="002A16E3"/>
    <w:rsid w:val="002B19CF"/>
    <w:rsid w:val="002B3C46"/>
    <w:rsid w:val="002B3CD8"/>
    <w:rsid w:val="002C07AF"/>
    <w:rsid w:val="002C33D9"/>
    <w:rsid w:val="002C705F"/>
    <w:rsid w:val="002C762A"/>
    <w:rsid w:val="002D045B"/>
    <w:rsid w:val="002D2D9E"/>
    <w:rsid w:val="002D583D"/>
    <w:rsid w:val="002D716A"/>
    <w:rsid w:val="002D7A9D"/>
    <w:rsid w:val="002E24B0"/>
    <w:rsid w:val="002E4553"/>
    <w:rsid w:val="002E5953"/>
    <w:rsid w:val="00300A79"/>
    <w:rsid w:val="00300BAD"/>
    <w:rsid w:val="00301C46"/>
    <w:rsid w:val="00303425"/>
    <w:rsid w:val="00323E38"/>
    <w:rsid w:val="00327BE1"/>
    <w:rsid w:val="00331C37"/>
    <w:rsid w:val="00335216"/>
    <w:rsid w:val="003401DF"/>
    <w:rsid w:val="0034070D"/>
    <w:rsid w:val="00342D96"/>
    <w:rsid w:val="00351781"/>
    <w:rsid w:val="003555B1"/>
    <w:rsid w:val="00360A30"/>
    <w:rsid w:val="00364B5C"/>
    <w:rsid w:val="00365327"/>
    <w:rsid w:val="003746F9"/>
    <w:rsid w:val="0038102C"/>
    <w:rsid w:val="00384665"/>
    <w:rsid w:val="00384AB8"/>
    <w:rsid w:val="00386054"/>
    <w:rsid w:val="00387128"/>
    <w:rsid w:val="00391177"/>
    <w:rsid w:val="00394712"/>
    <w:rsid w:val="003956A5"/>
    <w:rsid w:val="003A16D2"/>
    <w:rsid w:val="003A411F"/>
    <w:rsid w:val="003A44E7"/>
    <w:rsid w:val="003A6A7D"/>
    <w:rsid w:val="003B102C"/>
    <w:rsid w:val="003B60C9"/>
    <w:rsid w:val="003C3525"/>
    <w:rsid w:val="003D2443"/>
    <w:rsid w:val="003D2D54"/>
    <w:rsid w:val="003D46D8"/>
    <w:rsid w:val="003E47AE"/>
    <w:rsid w:val="003E6EDF"/>
    <w:rsid w:val="003F2E95"/>
    <w:rsid w:val="003F4DA3"/>
    <w:rsid w:val="004018BD"/>
    <w:rsid w:val="00403CFA"/>
    <w:rsid w:val="00410290"/>
    <w:rsid w:val="00410569"/>
    <w:rsid w:val="00416067"/>
    <w:rsid w:val="00420BBC"/>
    <w:rsid w:val="004242CF"/>
    <w:rsid w:val="00427231"/>
    <w:rsid w:val="004275DA"/>
    <w:rsid w:val="0043399B"/>
    <w:rsid w:val="00433E1A"/>
    <w:rsid w:val="0043623A"/>
    <w:rsid w:val="00441C4E"/>
    <w:rsid w:val="00443B19"/>
    <w:rsid w:val="0045158B"/>
    <w:rsid w:val="004529CB"/>
    <w:rsid w:val="00462B5A"/>
    <w:rsid w:val="00463033"/>
    <w:rsid w:val="00464822"/>
    <w:rsid w:val="0047480F"/>
    <w:rsid w:val="0047603B"/>
    <w:rsid w:val="0048135C"/>
    <w:rsid w:val="0048165E"/>
    <w:rsid w:val="0048525B"/>
    <w:rsid w:val="00492C7F"/>
    <w:rsid w:val="004936D9"/>
    <w:rsid w:val="004952E9"/>
    <w:rsid w:val="004B0399"/>
    <w:rsid w:val="004B2D9A"/>
    <w:rsid w:val="004B450D"/>
    <w:rsid w:val="004C0AA0"/>
    <w:rsid w:val="004D0790"/>
    <w:rsid w:val="004D6DE9"/>
    <w:rsid w:val="004E1A2D"/>
    <w:rsid w:val="004E7A98"/>
    <w:rsid w:val="004F1623"/>
    <w:rsid w:val="004F1714"/>
    <w:rsid w:val="004F5724"/>
    <w:rsid w:val="00502400"/>
    <w:rsid w:val="005106CD"/>
    <w:rsid w:val="00516BF6"/>
    <w:rsid w:val="005204DA"/>
    <w:rsid w:val="00520DA6"/>
    <w:rsid w:val="00530EE8"/>
    <w:rsid w:val="0055106B"/>
    <w:rsid w:val="00565CA6"/>
    <w:rsid w:val="00566076"/>
    <w:rsid w:val="005709F6"/>
    <w:rsid w:val="00575C2A"/>
    <w:rsid w:val="005772E2"/>
    <w:rsid w:val="00577CAF"/>
    <w:rsid w:val="00581A37"/>
    <w:rsid w:val="005840EA"/>
    <w:rsid w:val="00584DDB"/>
    <w:rsid w:val="00592CA3"/>
    <w:rsid w:val="005946C1"/>
    <w:rsid w:val="00595A6A"/>
    <w:rsid w:val="005B2D2A"/>
    <w:rsid w:val="005B2F67"/>
    <w:rsid w:val="005B34A3"/>
    <w:rsid w:val="005B4B1F"/>
    <w:rsid w:val="005D22E2"/>
    <w:rsid w:val="005D469B"/>
    <w:rsid w:val="005D5635"/>
    <w:rsid w:val="005D7B77"/>
    <w:rsid w:val="005E748F"/>
    <w:rsid w:val="005F1BC8"/>
    <w:rsid w:val="00601670"/>
    <w:rsid w:val="0061352B"/>
    <w:rsid w:val="00634B75"/>
    <w:rsid w:val="006440CB"/>
    <w:rsid w:val="00652C01"/>
    <w:rsid w:val="00653914"/>
    <w:rsid w:val="00657E40"/>
    <w:rsid w:val="00666FC0"/>
    <w:rsid w:val="00667109"/>
    <w:rsid w:val="0066753E"/>
    <w:rsid w:val="00670377"/>
    <w:rsid w:val="00672F99"/>
    <w:rsid w:val="00674325"/>
    <w:rsid w:val="006754B5"/>
    <w:rsid w:val="006859EE"/>
    <w:rsid w:val="006873FE"/>
    <w:rsid w:val="00687893"/>
    <w:rsid w:val="00690328"/>
    <w:rsid w:val="00691385"/>
    <w:rsid w:val="00692374"/>
    <w:rsid w:val="0069317F"/>
    <w:rsid w:val="00697C40"/>
    <w:rsid w:val="00697FDD"/>
    <w:rsid w:val="006A0E5E"/>
    <w:rsid w:val="006A3C41"/>
    <w:rsid w:val="006A66DC"/>
    <w:rsid w:val="006A75C3"/>
    <w:rsid w:val="006B244B"/>
    <w:rsid w:val="006B3DCE"/>
    <w:rsid w:val="006B47C9"/>
    <w:rsid w:val="006C00BB"/>
    <w:rsid w:val="006C2A2B"/>
    <w:rsid w:val="006C2CCC"/>
    <w:rsid w:val="006C5A60"/>
    <w:rsid w:val="006D2ECF"/>
    <w:rsid w:val="006D581A"/>
    <w:rsid w:val="006D659A"/>
    <w:rsid w:val="006E04A2"/>
    <w:rsid w:val="006E3A39"/>
    <w:rsid w:val="006E4065"/>
    <w:rsid w:val="006E4AA9"/>
    <w:rsid w:val="006F7A9C"/>
    <w:rsid w:val="00701167"/>
    <w:rsid w:val="00713A6B"/>
    <w:rsid w:val="007212D0"/>
    <w:rsid w:val="00721B40"/>
    <w:rsid w:val="00725011"/>
    <w:rsid w:val="00725BD7"/>
    <w:rsid w:val="00747B0D"/>
    <w:rsid w:val="007519CB"/>
    <w:rsid w:val="00753F9C"/>
    <w:rsid w:val="00763BC3"/>
    <w:rsid w:val="00782A75"/>
    <w:rsid w:val="007853DB"/>
    <w:rsid w:val="00787FD4"/>
    <w:rsid w:val="00794E23"/>
    <w:rsid w:val="007A2F0B"/>
    <w:rsid w:val="007A4E63"/>
    <w:rsid w:val="007A5290"/>
    <w:rsid w:val="007A6CDB"/>
    <w:rsid w:val="007B4DDE"/>
    <w:rsid w:val="007B7576"/>
    <w:rsid w:val="007C1CA6"/>
    <w:rsid w:val="007D194E"/>
    <w:rsid w:val="007D339D"/>
    <w:rsid w:val="007D5B59"/>
    <w:rsid w:val="007D6CE0"/>
    <w:rsid w:val="007E3404"/>
    <w:rsid w:val="007E482E"/>
    <w:rsid w:val="007F16C3"/>
    <w:rsid w:val="007F280A"/>
    <w:rsid w:val="008011AA"/>
    <w:rsid w:val="00802547"/>
    <w:rsid w:val="00805122"/>
    <w:rsid w:val="0080519D"/>
    <w:rsid w:val="00811E59"/>
    <w:rsid w:val="00812026"/>
    <w:rsid w:val="00815401"/>
    <w:rsid w:val="00822CA3"/>
    <w:rsid w:val="00824568"/>
    <w:rsid w:val="008300E4"/>
    <w:rsid w:val="00844FA2"/>
    <w:rsid w:val="0086616D"/>
    <w:rsid w:val="00867019"/>
    <w:rsid w:val="0086789A"/>
    <w:rsid w:val="0087306F"/>
    <w:rsid w:val="00880F6E"/>
    <w:rsid w:val="00887DA6"/>
    <w:rsid w:val="00887FA7"/>
    <w:rsid w:val="008975D2"/>
    <w:rsid w:val="008A2A57"/>
    <w:rsid w:val="008A2EBF"/>
    <w:rsid w:val="008A4FA4"/>
    <w:rsid w:val="008A5714"/>
    <w:rsid w:val="008B76A7"/>
    <w:rsid w:val="008C59C9"/>
    <w:rsid w:val="008D10C3"/>
    <w:rsid w:val="008D2095"/>
    <w:rsid w:val="008D5286"/>
    <w:rsid w:val="008D6C32"/>
    <w:rsid w:val="008E2755"/>
    <w:rsid w:val="009006D0"/>
    <w:rsid w:val="00902602"/>
    <w:rsid w:val="00904F64"/>
    <w:rsid w:val="0090783E"/>
    <w:rsid w:val="00911B61"/>
    <w:rsid w:val="00921C28"/>
    <w:rsid w:val="00935C5C"/>
    <w:rsid w:val="0094502A"/>
    <w:rsid w:val="009457EF"/>
    <w:rsid w:val="009521FB"/>
    <w:rsid w:val="00952557"/>
    <w:rsid w:val="00953F95"/>
    <w:rsid w:val="00960336"/>
    <w:rsid w:val="00962201"/>
    <w:rsid w:val="00965C8B"/>
    <w:rsid w:val="00966E6F"/>
    <w:rsid w:val="0097695E"/>
    <w:rsid w:val="009835EA"/>
    <w:rsid w:val="00985612"/>
    <w:rsid w:val="00987189"/>
    <w:rsid w:val="009A3C9E"/>
    <w:rsid w:val="009A4251"/>
    <w:rsid w:val="009A67F9"/>
    <w:rsid w:val="009B23CA"/>
    <w:rsid w:val="009B4A29"/>
    <w:rsid w:val="009B691D"/>
    <w:rsid w:val="009C0AAF"/>
    <w:rsid w:val="009C19EA"/>
    <w:rsid w:val="009C72F4"/>
    <w:rsid w:val="009D02D8"/>
    <w:rsid w:val="009D175E"/>
    <w:rsid w:val="009D50EB"/>
    <w:rsid w:val="009D7071"/>
    <w:rsid w:val="009D77C4"/>
    <w:rsid w:val="009F041D"/>
    <w:rsid w:val="009F684F"/>
    <w:rsid w:val="00A0234A"/>
    <w:rsid w:val="00A03DDB"/>
    <w:rsid w:val="00A065DF"/>
    <w:rsid w:val="00A22D38"/>
    <w:rsid w:val="00A238BD"/>
    <w:rsid w:val="00A2484F"/>
    <w:rsid w:val="00A326BE"/>
    <w:rsid w:val="00A33F91"/>
    <w:rsid w:val="00A34BD6"/>
    <w:rsid w:val="00A35B82"/>
    <w:rsid w:val="00A64194"/>
    <w:rsid w:val="00A6744F"/>
    <w:rsid w:val="00A76DC2"/>
    <w:rsid w:val="00A824B1"/>
    <w:rsid w:val="00A837CC"/>
    <w:rsid w:val="00A86FCC"/>
    <w:rsid w:val="00A87187"/>
    <w:rsid w:val="00A92012"/>
    <w:rsid w:val="00A93CE3"/>
    <w:rsid w:val="00A96AF2"/>
    <w:rsid w:val="00AA08A0"/>
    <w:rsid w:val="00AA0D2E"/>
    <w:rsid w:val="00AA45BA"/>
    <w:rsid w:val="00AA7DCF"/>
    <w:rsid w:val="00AD1F0F"/>
    <w:rsid w:val="00AD4BC3"/>
    <w:rsid w:val="00AD6CCC"/>
    <w:rsid w:val="00AE0DF8"/>
    <w:rsid w:val="00AE273B"/>
    <w:rsid w:val="00AE5D63"/>
    <w:rsid w:val="00AE7E8D"/>
    <w:rsid w:val="00AF5004"/>
    <w:rsid w:val="00AF61C5"/>
    <w:rsid w:val="00AF6E51"/>
    <w:rsid w:val="00B025D4"/>
    <w:rsid w:val="00B0606E"/>
    <w:rsid w:val="00B060B6"/>
    <w:rsid w:val="00B07155"/>
    <w:rsid w:val="00B128E1"/>
    <w:rsid w:val="00B14144"/>
    <w:rsid w:val="00B148E9"/>
    <w:rsid w:val="00B14F3F"/>
    <w:rsid w:val="00B15CBA"/>
    <w:rsid w:val="00B20F6E"/>
    <w:rsid w:val="00B22EFC"/>
    <w:rsid w:val="00B30E14"/>
    <w:rsid w:val="00B35CB2"/>
    <w:rsid w:val="00B37C26"/>
    <w:rsid w:val="00B442F5"/>
    <w:rsid w:val="00B47F85"/>
    <w:rsid w:val="00B52321"/>
    <w:rsid w:val="00B53A41"/>
    <w:rsid w:val="00B54315"/>
    <w:rsid w:val="00B6104A"/>
    <w:rsid w:val="00B750B4"/>
    <w:rsid w:val="00B861FE"/>
    <w:rsid w:val="00B902AD"/>
    <w:rsid w:val="00B9192A"/>
    <w:rsid w:val="00B925F3"/>
    <w:rsid w:val="00B92D93"/>
    <w:rsid w:val="00B95B1E"/>
    <w:rsid w:val="00BA180D"/>
    <w:rsid w:val="00BA18D9"/>
    <w:rsid w:val="00BB37DF"/>
    <w:rsid w:val="00BB6D73"/>
    <w:rsid w:val="00BC23FB"/>
    <w:rsid w:val="00BC2513"/>
    <w:rsid w:val="00BC2562"/>
    <w:rsid w:val="00BC4D62"/>
    <w:rsid w:val="00BC52D7"/>
    <w:rsid w:val="00BD36B4"/>
    <w:rsid w:val="00BD70BE"/>
    <w:rsid w:val="00BD7CA1"/>
    <w:rsid w:val="00BE67EF"/>
    <w:rsid w:val="00BF62A8"/>
    <w:rsid w:val="00C005BE"/>
    <w:rsid w:val="00C01DE4"/>
    <w:rsid w:val="00C02BE7"/>
    <w:rsid w:val="00C16EFD"/>
    <w:rsid w:val="00C25558"/>
    <w:rsid w:val="00C40D9B"/>
    <w:rsid w:val="00C42C32"/>
    <w:rsid w:val="00C4422E"/>
    <w:rsid w:val="00C44A03"/>
    <w:rsid w:val="00C46F2B"/>
    <w:rsid w:val="00C53668"/>
    <w:rsid w:val="00C62A8E"/>
    <w:rsid w:val="00C72710"/>
    <w:rsid w:val="00C76BA1"/>
    <w:rsid w:val="00C77EA6"/>
    <w:rsid w:val="00C77ED2"/>
    <w:rsid w:val="00C85BFC"/>
    <w:rsid w:val="00C875B0"/>
    <w:rsid w:val="00C90A6E"/>
    <w:rsid w:val="00CA5D81"/>
    <w:rsid w:val="00CB2148"/>
    <w:rsid w:val="00CB239D"/>
    <w:rsid w:val="00CB5888"/>
    <w:rsid w:val="00CB612C"/>
    <w:rsid w:val="00CB67BA"/>
    <w:rsid w:val="00CC53E3"/>
    <w:rsid w:val="00CD0E3F"/>
    <w:rsid w:val="00CD1F1F"/>
    <w:rsid w:val="00CD23F2"/>
    <w:rsid w:val="00CD6C7F"/>
    <w:rsid w:val="00CD7E58"/>
    <w:rsid w:val="00CE21B8"/>
    <w:rsid w:val="00CE5364"/>
    <w:rsid w:val="00CE77EB"/>
    <w:rsid w:val="00D024DA"/>
    <w:rsid w:val="00D035CA"/>
    <w:rsid w:val="00D03740"/>
    <w:rsid w:val="00D0394A"/>
    <w:rsid w:val="00D21AC4"/>
    <w:rsid w:val="00D374B5"/>
    <w:rsid w:val="00D42157"/>
    <w:rsid w:val="00D42AAF"/>
    <w:rsid w:val="00D461F9"/>
    <w:rsid w:val="00D47032"/>
    <w:rsid w:val="00D56F6C"/>
    <w:rsid w:val="00D60E0A"/>
    <w:rsid w:val="00D62EF1"/>
    <w:rsid w:val="00D70B80"/>
    <w:rsid w:val="00D71AE6"/>
    <w:rsid w:val="00D7330B"/>
    <w:rsid w:val="00D75A34"/>
    <w:rsid w:val="00D76E54"/>
    <w:rsid w:val="00D816B6"/>
    <w:rsid w:val="00D833E4"/>
    <w:rsid w:val="00D850B8"/>
    <w:rsid w:val="00D926AD"/>
    <w:rsid w:val="00D95A56"/>
    <w:rsid w:val="00D97660"/>
    <w:rsid w:val="00DA4F21"/>
    <w:rsid w:val="00DA66AB"/>
    <w:rsid w:val="00DB0A92"/>
    <w:rsid w:val="00DB59A2"/>
    <w:rsid w:val="00DC3749"/>
    <w:rsid w:val="00DC49CE"/>
    <w:rsid w:val="00DE3B58"/>
    <w:rsid w:val="00DE5A79"/>
    <w:rsid w:val="00DE7B94"/>
    <w:rsid w:val="00DF0ED7"/>
    <w:rsid w:val="00DF1DCF"/>
    <w:rsid w:val="00DF53B5"/>
    <w:rsid w:val="00E062AF"/>
    <w:rsid w:val="00E06BD1"/>
    <w:rsid w:val="00E13DE2"/>
    <w:rsid w:val="00E17A4F"/>
    <w:rsid w:val="00E23DE1"/>
    <w:rsid w:val="00E37F92"/>
    <w:rsid w:val="00E41908"/>
    <w:rsid w:val="00E41C70"/>
    <w:rsid w:val="00E445A2"/>
    <w:rsid w:val="00E46021"/>
    <w:rsid w:val="00E46300"/>
    <w:rsid w:val="00E46D71"/>
    <w:rsid w:val="00E4735F"/>
    <w:rsid w:val="00E50F11"/>
    <w:rsid w:val="00E528A5"/>
    <w:rsid w:val="00E53919"/>
    <w:rsid w:val="00E540CB"/>
    <w:rsid w:val="00E64120"/>
    <w:rsid w:val="00E72A95"/>
    <w:rsid w:val="00E73686"/>
    <w:rsid w:val="00E73B24"/>
    <w:rsid w:val="00E76308"/>
    <w:rsid w:val="00E81A75"/>
    <w:rsid w:val="00E91432"/>
    <w:rsid w:val="00E929DB"/>
    <w:rsid w:val="00E9747A"/>
    <w:rsid w:val="00EA11DB"/>
    <w:rsid w:val="00EA17FF"/>
    <w:rsid w:val="00EA703D"/>
    <w:rsid w:val="00EC0813"/>
    <w:rsid w:val="00EC5427"/>
    <w:rsid w:val="00EC5EEC"/>
    <w:rsid w:val="00ED00B9"/>
    <w:rsid w:val="00ED153E"/>
    <w:rsid w:val="00ED1AB3"/>
    <w:rsid w:val="00ED32CF"/>
    <w:rsid w:val="00ED7B7F"/>
    <w:rsid w:val="00EE0E3A"/>
    <w:rsid w:val="00EE124C"/>
    <w:rsid w:val="00EE321E"/>
    <w:rsid w:val="00EF3F0B"/>
    <w:rsid w:val="00F015F2"/>
    <w:rsid w:val="00F10E34"/>
    <w:rsid w:val="00F14A26"/>
    <w:rsid w:val="00F15E79"/>
    <w:rsid w:val="00F221EA"/>
    <w:rsid w:val="00F243E9"/>
    <w:rsid w:val="00F25666"/>
    <w:rsid w:val="00F264A4"/>
    <w:rsid w:val="00F27FB9"/>
    <w:rsid w:val="00F41B79"/>
    <w:rsid w:val="00F5312F"/>
    <w:rsid w:val="00F55163"/>
    <w:rsid w:val="00F611A5"/>
    <w:rsid w:val="00F70F82"/>
    <w:rsid w:val="00F721BD"/>
    <w:rsid w:val="00F75473"/>
    <w:rsid w:val="00F80EAF"/>
    <w:rsid w:val="00F85520"/>
    <w:rsid w:val="00F8754B"/>
    <w:rsid w:val="00F95356"/>
    <w:rsid w:val="00F95449"/>
    <w:rsid w:val="00F9736A"/>
    <w:rsid w:val="00FA3932"/>
    <w:rsid w:val="00FB2706"/>
    <w:rsid w:val="00FB438D"/>
    <w:rsid w:val="00FB4516"/>
    <w:rsid w:val="00FB52D7"/>
    <w:rsid w:val="00FB64E4"/>
    <w:rsid w:val="00FC3212"/>
    <w:rsid w:val="00FD1844"/>
    <w:rsid w:val="00FD6B76"/>
    <w:rsid w:val="00FD76A7"/>
    <w:rsid w:val="00FE0B55"/>
    <w:rsid w:val="00FE2086"/>
    <w:rsid w:val="00FF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C6FD7F"/>
  <w15:docId w15:val="{31760EFF-6E57-4A83-9C49-D444D6BA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F67"/>
  </w:style>
  <w:style w:type="paragraph" w:styleId="Footer">
    <w:name w:val="footer"/>
    <w:basedOn w:val="Normal"/>
    <w:link w:val="FooterChar"/>
    <w:uiPriority w:val="99"/>
    <w:unhideWhenUsed/>
    <w:rsid w:val="005B2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F67"/>
  </w:style>
  <w:style w:type="table" w:styleId="TableGrid">
    <w:name w:val="Table Grid"/>
    <w:basedOn w:val="TableNormal"/>
    <w:uiPriority w:val="59"/>
    <w:rsid w:val="005B2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2F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7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A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A11DB"/>
    <w:rPr>
      <w:color w:val="0000FF" w:themeColor="hyperlink"/>
      <w:u w:val="single"/>
    </w:rPr>
  </w:style>
  <w:style w:type="paragraph" w:customStyle="1" w:styleId="Default">
    <w:name w:val="Default"/>
    <w:rsid w:val="00E46D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al"/>
    <w:rsid w:val="00364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64B5C"/>
  </w:style>
  <w:style w:type="character" w:customStyle="1" w:styleId="eop">
    <w:name w:val="eop"/>
    <w:basedOn w:val="DefaultParagraphFont"/>
    <w:rsid w:val="00364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7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3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1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8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1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8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0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74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9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0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0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1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4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7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2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0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1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35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8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9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7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1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6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0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2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1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8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5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8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7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7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7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0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5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5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5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8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3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02107-6107-413E-9663-DF53FE0B6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5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Godber, Mathew</dc:creator>
  <cp:lastModifiedBy>Nicola Smith</cp:lastModifiedBy>
  <cp:revision>32</cp:revision>
  <cp:lastPrinted>2018-05-14T11:29:00Z</cp:lastPrinted>
  <dcterms:created xsi:type="dcterms:W3CDTF">2022-06-21T08:59:00Z</dcterms:created>
  <dcterms:modified xsi:type="dcterms:W3CDTF">2022-07-04T12:06:00Z</dcterms:modified>
</cp:coreProperties>
</file>